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6FB17" w14:textId="6CE89DFD" w:rsidR="006B5934" w:rsidRPr="00BB34BC" w:rsidRDefault="00336C1F" w:rsidP="006E194D">
      <w:pPr>
        <w:spacing w:line="240" w:lineRule="auto"/>
        <w:contextualSpacing/>
        <w:rPr>
          <w:b/>
          <w:bCs/>
          <w:sz w:val="28"/>
          <w:szCs w:val="28"/>
          <w:lang w:val="pl-PL"/>
        </w:rPr>
      </w:pPr>
      <w:r>
        <w:rPr>
          <w:b/>
          <w:bCs/>
          <w:sz w:val="40"/>
          <w:szCs w:val="40"/>
          <w:lang w:val="pl-PL"/>
        </w:rPr>
        <w:t>Dekalog</w:t>
      </w:r>
      <w:r w:rsidR="006B5934">
        <w:rPr>
          <w:b/>
          <w:bCs/>
          <w:sz w:val="40"/>
          <w:szCs w:val="40"/>
          <w:lang w:val="pl-PL"/>
        </w:rPr>
        <w:t xml:space="preserve"> wymiany płynu w układzie chłodzenia</w:t>
      </w:r>
    </w:p>
    <w:p w14:paraId="233949D0" w14:textId="77777777" w:rsidR="00431538" w:rsidRDefault="00431538" w:rsidP="00AE5479">
      <w:pPr>
        <w:jc w:val="both"/>
        <w:rPr>
          <w:b/>
          <w:bCs/>
          <w:lang w:val="pl-PL"/>
        </w:rPr>
      </w:pPr>
    </w:p>
    <w:p w14:paraId="672A6659" w14:textId="2C707338" w:rsidR="00AE5479" w:rsidRPr="00082343" w:rsidRDefault="00082343" w:rsidP="00AE5479">
      <w:pPr>
        <w:jc w:val="both"/>
        <w:rPr>
          <w:b/>
          <w:bCs/>
          <w:lang w:val="pl-PL"/>
        </w:rPr>
      </w:pPr>
      <w:r>
        <w:rPr>
          <w:noProof/>
        </w:rPr>
        <w:drawing>
          <wp:inline distT="0" distB="0" distL="0" distR="0" wp14:anchorId="0152F056" wp14:editId="3E1CE074">
            <wp:extent cx="5943600" cy="2885440"/>
            <wp:effectExtent l="0" t="0" r="0" b="0"/>
            <wp:docPr id="2428929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8">
                      <a:extLst>
                        <a:ext uri="{28A0092B-C50C-407E-A947-70E740481C1C}">
                          <a14:useLocalDpi xmlns:a14="http://schemas.microsoft.com/office/drawing/2010/main" val="0"/>
                        </a:ext>
                      </a:extLst>
                    </a:blip>
                    <a:stretch>
                      <a:fillRect/>
                    </a:stretch>
                  </pic:blipFill>
                  <pic:spPr>
                    <a:xfrm>
                      <a:off x="0" y="0"/>
                      <a:ext cx="5943600" cy="2885440"/>
                    </a:xfrm>
                    <a:prstGeom prst="rect">
                      <a:avLst/>
                    </a:prstGeom>
                  </pic:spPr>
                </pic:pic>
              </a:graphicData>
            </a:graphic>
          </wp:inline>
        </w:drawing>
      </w:r>
    </w:p>
    <w:p w14:paraId="31D6DA25" w14:textId="309F76E1" w:rsidR="00506789" w:rsidRPr="00BC30FF" w:rsidRDefault="5D555F7B" w:rsidP="00F70F6F">
      <w:pPr>
        <w:jc w:val="both"/>
        <w:rPr>
          <w:b/>
          <w:bCs/>
          <w:lang w:val="pl-PL"/>
        </w:rPr>
      </w:pPr>
      <w:r w:rsidRPr="3E1CE074">
        <w:rPr>
          <w:b/>
          <w:bCs/>
          <w:lang w:val="pl-PL"/>
        </w:rPr>
        <w:t xml:space="preserve">Temat </w:t>
      </w:r>
      <w:r w:rsidR="00CB31D2" w:rsidRPr="3E1CE074">
        <w:rPr>
          <w:b/>
          <w:bCs/>
          <w:lang w:val="pl-PL"/>
        </w:rPr>
        <w:t>wymiany płynu w układzie chłodzenia budzi szereg pytań.</w:t>
      </w:r>
      <w:r w:rsidR="004951F5" w:rsidRPr="3E1CE074">
        <w:rPr>
          <w:b/>
          <w:bCs/>
          <w:lang w:val="pl-PL"/>
        </w:rPr>
        <w:t xml:space="preserve"> </w:t>
      </w:r>
      <w:r w:rsidR="00157CEF" w:rsidRPr="3E1CE074">
        <w:rPr>
          <w:b/>
          <w:bCs/>
          <w:lang w:val="pl-PL"/>
        </w:rPr>
        <w:t>Podczas szkoleń w 2019 roku f</w:t>
      </w:r>
      <w:r w:rsidR="00082343" w:rsidRPr="3E1CE074">
        <w:rPr>
          <w:b/>
          <w:bCs/>
          <w:lang w:val="pl-PL"/>
        </w:rPr>
        <w:t xml:space="preserve">irma HEPU® Germany </w:t>
      </w:r>
      <w:r w:rsidR="00157CEF" w:rsidRPr="3E1CE074">
        <w:rPr>
          <w:b/>
          <w:bCs/>
          <w:lang w:val="pl-PL"/>
        </w:rPr>
        <w:t xml:space="preserve">zebrała najważniejsze z nich i </w:t>
      </w:r>
      <w:r w:rsidR="00082343" w:rsidRPr="3E1CE074">
        <w:rPr>
          <w:b/>
          <w:bCs/>
          <w:lang w:val="pl-PL"/>
        </w:rPr>
        <w:t>przygotowała</w:t>
      </w:r>
      <w:r w:rsidR="004951F5" w:rsidRPr="3E1CE074">
        <w:rPr>
          <w:b/>
          <w:bCs/>
          <w:lang w:val="pl-PL"/>
        </w:rPr>
        <w:t xml:space="preserve"> dla Was 10 najważniejszych zasad, którymi </w:t>
      </w:r>
      <w:r w:rsidR="00BC30FF" w:rsidRPr="3E1CE074">
        <w:rPr>
          <w:b/>
          <w:bCs/>
          <w:lang w:val="pl-PL"/>
        </w:rPr>
        <w:t>należy</w:t>
      </w:r>
      <w:r w:rsidR="004951F5" w:rsidRPr="3E1CE074">
        <w:rPr>
          <w:b/>
          <w:bCs/>
          <w:lang w:val="pl-PL"/>
        </w:rPr>
        <w:t xml:space="preserve"> </w:t>
      </w:r>
      <w:r w:rsidR="00082343" w:rsidRPr="3E1CE074">
        <w:rPr>
          <w:b/>
          <w:bCs/>
          <w:lang w:val="pl-PL"/>
        </w:rPr>
        <w:t xml:space="preserve">się </w:t>
      </w:r>
      <w:r w:rsidR="004951F5" w:rsidRPr="3E1CE074">
        <w:rPr>
          <w:b/>
          <w:bCs/>
          <w:lang w:val="pl-PL"/>
        </w:rPr>
        <w:t xml:space="preserve">kierować podczas serwisu. </w:t>
      </w:r>
    </w:p>
    <w:p w14:paraId="0F38A806" w14:textId="19FC562A" w:rsidR="006A16CF" w:rsidRPr="00BC30FF" w:rsidRDefault="00082343" w:rsidP="00F70F6F">
      <w:pPr>
        <w:jc w:val="both"/>
        <w:rPr>
          <w:color w:val="0070C0"/>
          <w:u w:val="single"/>
          <w:lang w:val="pl-PL"/>
        </w:rPr>
      </w:pPr>
      <w:bookmarkStart w:id="0" w:name="_Hlk40340043"/>
      <w:r>
        <w:rPr>
          <w:lang w:val="pl-PL"/>
        </w:rPr>
        <w:t>Dekalog może</w:t>
      </w:r>
      <w:r w:rsidR="00BC30FF">
        <w:rPr>
          <w:lang w:val="pl-PL"/>
        </w:rPr>
        <w:t>cie</w:t>
      </w:r>
      <w:r>
        <w:rPr>
          <w:lang w:val="pl-PL"/>
        </w:rPr>
        <w:t xml:space="preserve"> </w:t>
      </w:r>
      <w:r w:rsidRPr="00BC30FF">
        <w:rPr>
          <w:lang w:val="pl-PL"/>
        </w:rPr>
        <w:t>pobrać</w:t>
      </w:r>
      <w:r w:rsidR="00BC30FF">
        <w:rPr>
          <w:lang w:val="pl-PL"/>
        </w:rPr>
        <w:t xml:space="preserve">, a następnie </w:t>
      </w:r>
      <w:r w:rsidRPr="00BC30FF">
        <w:rPr>
          <w:lang w:val="pl-PL"/>
        </w:rPr>
        <w:t xml:space="preserve">wydrukować </w:t>
      </w:r>
      <w:r>
        <w:rPr>
          <w:lang w:val="pl-PL"/>
        </w:rPr>
        <w:t xml:space="preserve">i powiesić w widocznym miejscu, aby rozwiewał wątpliwości pracowników warsztatu, a być może nawet edukował klientów czekających w poczekalni na odbiór samochodu. </w:t>
      </w:r>
      <w:bookmarkEnd w:id="0"/>
      <w:r w:rsidR="00BC30FF" w:rsidRPr="00BC30FF">
        <w:rPr>
          <w:color w:val="0070C0"/>
          <w:u w:val="single"/>
          <w:lang w:val="pl-PL"/>
        </w:rPr>
        <w:t>Pobierz „Dekalog wymiany płynu w układzie chłodzenia” &gt;</w:t>
      </w:r>
    </w:p>
    <w:p w14:paraId="15F7FD46" w14:textId="50BD65D0" w:rsidR="00BC30FF" w:rsidRDefault="00082343" w:rsidP="00F70F6F">
      <w:pPr>
        <w:jc w:val="both"/>
        <w:rPr>
          <w:lang w:val="pl-PL"/>
        </w:rPr>
      </w:pPr>
      <w:r>
        <w:rPr>
          <w:lang w:val="pl-PL"/>
        </w:rPr>
        <w:t xml:space="preserve">Klient przeważnie nie jest tym ogniwem, które </w:t>
      </w:r>
      <w:r w:rsidR="00711A4B">
        <w:rPr>
          <w:lang w:val="pl-PL"/>
        </w:rPr>
        <w:t>wie</w:t>
      </w:r>
      <w:r w:rsidR="00F70F6F">
        <w:rPr>
          <w:lang w:val="pl-PL"/>
        </w:rPr>
        <w:t>,</w:t>
      </w:r>
      <w:r>
        <w:rPr>
          <w:lang w:val="pl-PL"/>
        </w:rPr>
        <w:t xml:space="preserve"> lub pamięta o wymianie płynu w układzie chłodzenia. Tak </w:t>
      </w:r>
      <w:r w:rsidR="00711A4B">
        <w:rPr>
          <w:lang w:val="pl-PL"/>
        </w:rPr>
        <w:t>naprawdę,</w:t>
      </w:r>
      <w:r>
        <w:rPr>
          <w:lang w:val="pl-PL"/>
        </w:rPr>
        <w:t xml:space="preserve"> jeśli Ty – mechaniku lub sprzedawco – nie zapytasz o to przy okazji wizyty czy naprawy, to większość będzie jeździć na tym samym płynie przez lata, dopóki coś nie zacznie się psuć lub wyciekać. Być może klient „skrzywi się” na takie pytanie, ale nawet jeśli teraz nie posłucha, to prędzej czy później jakaś awaria zmusi go do wymiany płynu, a wtedy dobrze, żeby pamiętał, że to Ty mu ją zalecałeś. </w:t>
      </w:r>
      <w:r w:rsidR="00BC30FF">
        <w:rPr>
          <w:lang w:val="pl-PL"/>
        </w:rPr>
        <w:t xml:space="preserve"> </w:t>
      </w:r>
    </w:p>
    <w:p w14:paraId="2DA9B411" w14:textId="1148191C" w:rsidR="00082343" w:rsidRDefault="00082343" w:rsidP="00F70F6F">
      <w:pPr>
        <w:jc w:val="both"/>
        <w:rPr>
          <w:lang w:val="pl-PL"/>
        </w:rPr>
      </w:pPr>
      <w:r w:rsidRPr="00C06371">
        <w:rPr>
          <w:lang w:val="pl-PL"/>
        </w:rPr>
        <w:t xml:space="preserve">Po przyjęciu samochodu do warsztatu warto zwrócić uwagę, czy producent zawarł w książce obsługowej informację o okresowej wymianie </w:t>
      </w:r>
      <w:r w:rsidR="00711A4B" w:rsidRPr="00C06371">
        <w:rPr>
          <w:lang w:val="pl-PL"/>
        </w:rPr>
        <w:t>płynu</w:t>
      </w:r>
      <w:r>
        <w:rPr>
          <w:lang w:val="pl-PL"/>
        </w:rPr>
        <w:t xml:space="preserve"> lub przypomnieć klientowi o samodzielnym sprawdzeniu tego w książce</w:t>
      </w:r>
      <w:r w:rsidRPr="00C06371">
        <w:rPr>
          <w:lang w:val="pl-PL"/>
        </w:rPr>
        <w:t xml:space="preserve">. </w:t>
      </w:r>
      <w:r>
        <w:rPr>
          <w:lang w:val="pl-PL"/>
        </w:rPr>
        <w:t>Wymiana</w:t>
      </w:r>
      <w:r w:rsidRPr="00C06371">
        <w:rPr>
          <w:lang w:val="pl-PL"/>
        </w:rPr>
        <w:t xml:space="preserve"> </w:t>
      </w:r>
      <w:r>
        <w:rPr>
          <w:lang w:val="pl-PL"/>
        </w:rPr>
        <w:t xml:space="preserve">płynu </w:t>
      </w:r>
      <w:r w:rsidRPr="00C06371">
        <w:rPr>
          <w:lang w:val="pl-PL"/>
        </w:rPr>
        <w:t xml:space="preserve">co 120 tysięcy kilometrów lub co 2 lata nie jest czymś wyjątkowym – wynika po prostu z utraty </w:t>
      </w:r>
      <w:r>
        <w:rPr>
          <w:lang w:val="pl-PL"/>
        </w:rPr>
        <w:t xml:space="preserve">jego </w:t>
      </w:r>
      <w:r w:rsidRPr="00C06371">
        <w:rPr>
          <w:lang w:val="pl-PL"/>
        </w:rPr>
        <w:t xml:space="preserve">właściwości po takim </w:t>
      </w:r>
      <w:r w:rsidR="00711A4B" w:rsidRPr="00C06371">
        <w:rPr>
          <w:lang w:val="pl-PL"/>
        </w:rPr>
        <w:t>przebiegu</w:t>
      </w:r>
      <w:r w:rsidRPr="00C06371">
        <w:rPr>
          <w:lang w:val="pl-PL"/>
        </w:rPr>
        <w:t xml:space="preserve"> czy okresie czasu. </w:t>
      </w:r>
    </w:p>
    <w:p w14:paraId="3A158470" w14:textId="4F5318E4" w:rsidR="00024C21" w:rsidRDefault="00024C21" w:rsidP="00082343">
      <w:pPr>
        <w:jc w:val="both"/>
        <w:rPr>
          <w:lang w:val="pl-PL"/>
        </w:rPr>
      </w:pPr>
    </w:p>
    <w:p w14:paraId="5069D755" w14:textId="7406AAA8" w:rsidR="00024C21" w:rsidRDefault="00F70F6F" w:rsidP="00082343">
      <w:pPr>
        <w:jc w:val="both"/>
        <w:rPr>
          <w:lang w:val="pl-PL"/>
        </w:rPr>
      </w:pPr>
      <w:r>
        <w:rPr>
          <w:lang w:val="pl-PL"/>
        </w:rPr>
        <w:t>Na część z zadawanych pytań p</w:t>
      </w:r>
      <w:r w:rsidR="00BC30FF">
        <w:rPr>
          <w:lang w:val="pl-PL"/>
        </w:rPr>
        <w:t xml:space="preserve">rzygotowaliśmy też dla Was </w:t>
      </w:r>
      <w:r>
        <w:rPr>
          <w:lang w:val="pl-PL"/>
        </w:rPr>
        <w:t>szersze</w:t>
      </w:r>
      <w:r w:rsidR="00157CEF">
        <w:rPr>
          <w:lang w:val="pl-PL"/>
        </w:rPr>
        <w:t xml:space="preserve"> odpowiedzi</w:t>
      </w:r>
      <w:r w:rsidR="00BC30FF">
        <w:rPr>
          <w:lang w:val="pl-PL"/>
        </w:rPr>
        <w:t xml:space="preserve">, które </w:t>
      </w:r>
      <w:r w:rsidR="00157CEF">
        <w:rPr>
          <w:lang w:val="pl-PL"/>
        </w:rPr>
        <w:t>opisaliśmy poniżej</w:t>
      </w:r>
      <w:r w:rsidR="00BC30FF">
        <w:rPr>
          <w:lang w:val="pl-PL"/>
        </w:rPr>
        <w:t>.</w:t>
      </w:r>
      <w:r w:rsidR="00157CEF">
        <w:rPr>
          <w:lang w:val="pl-PL"/>
        </w:rPr>
        <w:t xml:space="preserve"> </w:t>
      </w:r>
    </w:p>
    <w:p w14:paraId="5D255147" w14:textId="531E98C8" w:rsidR="00024C21" w:rsidRPr="003B557A" w:rsidRDefault="00024C21" w:rsidP="00024C21">
      <w:pPr>
        <w:pStyle w:val="Akapitzlist"/>
        <w:numPr>
          <w:ilvl w:val="0"/>
          <w:numId w:val="1"/>
        </w:numPr>
        <w:jc w:val="both"/>
        <w:rPr>
          <w:b/>
          <w:bCs/>
          <w:lang w:val="pl-PL"/>
        </w:rPr>
      </w:pPr>
      <w:r w:rsidRPr="003B557A">
        <w:rPr>
          <w:b/>
          <w:bCs/>
          <w:lang w:val="pl-PL"/>
        </w:rPr>
        <w:t>Dlaczego</w:t>
      </w:r>
      <w:r w:rsidR="00157CEF">
        <w:rPr>
          <w:b/>
          <w:bCs/>
          <w:lang w:val="pl-PL"/>
        </w:rPr>
        <w:t xml:space="preserve"> układu </w:t>
      </w:r>
      <w:r>
        <w:rPr>
          <w:b/>
          <w:bCs/>
          <w:lang w:val="pl-PL"/>
        </w:rPr>
        <w:t xml:space="preserve">nie powinno się </w:t>
      </w:r>
      <w:r w:rsidR="00157CEF">
        <w:rPr>
          <w:b/>
          <w:bCs/>
          <w:lang w:val="pl-PL"/>
        </w:rPr>
        <w:t xml:space="preserve">zalewać </w:t>
      </w:r>
      <w:r>
        <w:rPr>
          <w:b/>
          <w:bCs/>
          <w:lang w:val="pl-PL"/>
        </w:rPr>
        <w:t>wodą?</w:t>
      </w:r>
    </w:p>
    <w:p w14:paraId="7BABF784" w14:textId="04C12E16" w:rsidR="00024C21" w:rsidRPr="003B557A" w:rsidRDefault="00024C21" w:rsidP="00024C21">
      <w:pPr>
        <w:jc w:val="both"/>
        <w:rPr>
          <w:lang w:val="pl-PL"/>
        </w:rPr>
      </w:pPr>
      <w:r w:rsidRPr="493DEA3E">
        <w:rPr>
          <w:lang w:val="pl-PL"/>
        </w:rPr>
        <w:t xml:space="preserve">Przecież jest tania, powszechnie dostępna, doskonale schładza… Odpowiedź na to pytanie jest relatywnie prosta - w warunkach zimowych, zamarznięcie wody w układzie chłodzenia może doprowadzić do rozsadzenia chłodnicy lub bloku silnika. Poza tym w nowych silnikach, które pracują w temperaturze </w:t>
      </w:r>
      <w:r w:rsidR="00157CEF" w:rsidRPr="00A67A37">
        <w:rPr>
          <w:noProof/>
        </w:rPr>
        <w:lastRenderedPageBreak/>
        <w:drawing>
          <wp:anchor distT="0" distB="0" distL="114300" distR="114300" simplePos="0" relativeHeight="251659264" behindDoc="1" locked="0" layoutInCell="1" allowOverlap="1" wp14:anchorId="7050B9BD" wp14:editId="770D6801">
            <wp:simplePos x="0" y="0"/>
            <wp:positionH relativeFrom="margin">
              <wp:posOffset>4550355</wp:posOffset>
            </wp:positionH>
            <wp:positionV relativeFrom="paragraph">
              <wp:posOffset>75814</wp:posOffset>
            </wp:positionV>
            <wp:extent cx="1874132" cy="2002508"/>
            <wp:effectExtent l="0" t="76200" r="0" b="74295"/>
            <wp:wrapSquare wrapText="bothSides"/>
            <wp:docPr id="8" name="Grafik 7" descr="HEPU99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HEPU9918.tif"/>
                    <pic:cNvPicPr>
                      <a:picLocks noChangeAspect="1"/>
                    </pic:cNvPicPr>
                  </pic:nvPicPr>
                  <pic:blipFill>
                    <a:blip r:embed="rId9" cstate="print">
                      <a:extLst>
                        <a:ext uri="{BEBA8EAE-BF5A-486C-A8C5-ECC9F3942E4B}">
                          <a14:imgProps xmlns:a14="http://schemas.microsoft.com/office/drawing/2010/main">
                            <a14:imgLayer r:embed="rId10">
                              <a14:imgEffect>
                                <a14:backgroundRemoval t="2593" b="95556" l="5941" r="94455"/>
                              </a14:imgEffect>
                            </a14:imgLayer>
                          </a14:imgProps>
                        </a:ext>
                        <a:ext uri="{28A0092B-C50C-407E-A947-70E740481C1C}">
                          <a14:useLocalDpi xmlns:a14="http://schemas.microsoft.com/office/drawing/2010/main" val="0"/>
                        </a:ext>
                      </a:extLst>
                    </a:blip>
                    <a:stretch>
                      <a:fillRect/>
                    </a:stretch>
                  </pic:blipFill>
                  <pic:spPr>
                    <a:xfrm>
                      <a:off x="0" y="0"/>
                      <a:ext cx="1874132" cy="2002508"/>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493DEA3E">
        <w:rPr>
          <w:lang w:val="pl-PL"/>
        </w:rPr>
        <w:t>znacznie przewyższającej 100°C może szybko dojść do zagotowania i zapowietrzenia układu przed otwarciem termostatu. Trzeba też wspomnieć o tym, iż woda ma bardzo niskie właściwości smarne co będzie skutkowało przyspieszonym zużyciem uszczelniacza pompy cieczy i w efekcie doprowadzi do szybkiego jej rozszczelnienia. Wody używamy tylko do rozcieńczania koncentratu.</w:t>
      </w:r>
    </w:p>
    <w:p w14:paraId="0F438448" w14:textId="1483F6BF" w:rsidR="00024C21" w:rsidRDefault="00024C21" w:rsidP="00024C21">
      <w:pPr>
        <w:pStyle w:val="Akapitzlist"/>
        <w:numPr>
          <w:ilvl w:val="0"/>
          <w:numId w:val="1"/>
        </w:numPr>
        <w:jc w:val="both"/>
        <w:rPr>
          <w:rFonts w:eastAsiaTheme="minorEastAsia"/>
          <w:b/>
          <w:bCs/>
          <w:lang w:val="pl-PL"/>
        </w:rPr>
      </w:pPr>
      <w:r>
        <w:rPr>
          <w:b/>
          <w:bCs/>
          <w:lang w:val="pl-PL"/>
        </w:rPr>
        <w:t>Co jest lepsze – koncentrat, czy gotowy płyn</w:t>
      </w:r>
      <w:r w:rsidRPr="77E7616B">
        <w:rPr>
          <w:b/>
          <w:bCs/>
          <w:lang w:val="pl-PL"/>
        </w:rPr>
        <w:t>?</w:t>
      </w:r>
    </w:p>
    <w:p w14:paraId="2C36856A" w14:textId="01219C0F" w:rsidR="00024C21" w:rsidRPr="003B557A" w:rsidRDefault="00157CEF" w:rsidP="00024C21">
      <w:pPr>
        <w:jc w:val="both"/>
        <w:rPr>
          <w:lang w:val="pl-PL"/>
        </w:rPr>
      </w:pPr>
      <w:r w:rsidRPr="00EE0B17">
        <w:rPr>
          <w:noProof/>
          <w:lang w:val="pl-PL"/>
        </w:rPr>
        <mc:AlternateContent>
          <mc:Choice Requires="wps">
            <w:drawing>
              <wp:anchor distT="45720" distB="45720" distL="114300" distR="114300" simplePos="0" relativeHeight="251661312" behindDoc="0" locked="0" layoutInCell="1" allowOverlap="1" wp14:anchorId="6698A5F7" wp14:editId="54F81F73">
                <wp:simplePos x="0" y="0"/>
                <wp:positionH relativeFrom="column">
                  <wp:posOffset>4567693</wp:posOffset>
                </wp:positionH>
                <wp:positionV relativeFrom="paragraph">
                  <wp:posOffset>562693</wp:posOffset>
                </wp:positionV>
                <wp:extent cx="1943100" cy="57150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57C21F1F" w14:textId="3041BF6B" w:rsidR="00024C21" w:rsidRPr="00832D3B" w:rsidRDefault="00024C21" w:rsidP="00024C21">
                            <w:pPr>
                              <w:rPr>
                                <w:i/>
                                <w:iCs/>
                                <w:sz w:val="18"/>
                                <w:szCs w:val="18"/>
                                <w:lang w:val="pl-PL"/>
                              </w:rPr>
                            </w:pPr>
                            <w:r w:rsidRPr="00832D3B">
                              <w:rPr>
                                <w:i/>
                                <w:iCs/>
                                <w:sz w:val="18"/>
                                <w:szCs w:val="18"/>
                                <w:lang w:val="pl-PL"/>
                              </w:rPr>
                              <w:t>Zdjęcie 2: Przykład pompy pochodzącej z układu zalanego wodą z kran</w:t>
                            </w:r>
                            <w:r>
                              <w:rPr>
                                <w:i/>
                                <w:iCs/>
                                <w:sz w:val="18"/>
                                <w:szCs w:val="18"/>
                                <w:lang w:val="pl-PL"/>
                              </w:rPr>
                              <w:t>u</w:t>
                            </w:r>
                            <w:r w:rsidRPr="00832D3B">
                              <w:rPr>
                                <w:i/>
                                <w:iCs/>
                                <w:sz w:val="18"/>
                                <w:szCs w:val="18"/>
                                <w:lang w:val="pl-PL"/>
                              </w:rPr>
                              <w:t xml:space="preserve"> (ma rdzawy nalot).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8A5F7" id="_x0000_t202" coordsize="21600,21600" o:spt="202" path="m,l,21600r21600,l21600,xe">
                <v:stroke joinstyle="miter"/>
                <v:path gradientshapeok="t" o:connecttype="rect"/>
              </v:shapetype>
              <v:shape id="Pole tekstowe 2" o:spid="_x0000_s1026" type="#_x0000_t202" style="position:absolute;left:0;text-align:left;margin-left:359.65pt;margin-top:44.3pt;width:153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">
                <v:textbox>
                  <w:txbxContent>
                    <w:p w14:paraId="57C21F1F" w14:textId="3041BF6B" w:rsidR="00024C21" w:rsidRPr="00832D3B" w:rsidRDefault="00024C21" w:rsidP="00024C21">
                      <w:pPr>
                        <w:rPr>
                          <w:i/>
                          <w:iCs/>
                          <w:sz w:val="18"/>
                          <w:szCs w:val="18"/>
                          <w:lang w:val="pl-PL"/>
                        </w:rPr>
                      </w:pPr>
                      <w:r w:rsidRPr="00832D3B">
                        <w:rPr>
                          <w:i/>
                          <w:iCs/>
                          <w:sz w:val="18"/>
                          <w:szCs w:val="18"/>
                          <w:lang w:val="pl-PL"/>
                        </w:rPr>
                        <w:t>Zdjęcie 2: Przykład pompy pochodzącej z układu zalanego wodą z kran</w:t>
                      </w:r>
                      <w:r>
                        <w:rPr>
                          <w:i/>
                          <w:iCs/>
                          <w:sz w:val="18"/>
                          <w:szCs w:val="18"/>
                          <w:lang w:val="pl-PL"/>
                        </w:rPr>
                        <w:t>u</w:t>
                      </w:r>
                      <w:r w:rsidRPr="00832D3B">
                        <w:rPr>
                          <w:i/>
                          <w:iCs/>
                          <w:sz w:val="18"/>
                          <w:szCs w:val="18"/>
                          <w:lang w:val="pl-PL"/>
                        </w:rPr>
                        <w:t xml:space="preserve"> (ma rdzawy nalot).</w:t>
                      </w:r>
                    </w:p>
                  </w:txbxContent>
                </v:textbox>
                <w10:wrap type="square"/>
              </v:shape>
            </w:pict>
          </mc:Fallback>
        </mc:AlternateContent>
      </w:r>
      <w:r w:rsidR="00024C21" w:rsidRPr="493DEA3E">
        <w:rPr>
          <w:lang w:val="pl-PL"/>
        </w:rPr>
        <w:t xml:space="preserve">W dużej mierze zależy to od preferencji mechanika. Część warsztatów bazuje na koncentratach (często kupowanych w </w:t>
      </w:r>
      <w:r w:rsidR="00711A4B" w:rsidRPr="493DEA3E">
        <w:rPr>
          <w:lang w:val="pl-PL"/>
        </w:rPr>
        <w:t>dużych pojemnikach</w:t>
      </w:r>
      <w:r w:rsidR="00024C21" w:rsidRPr="493DEA3E">
        <w:rPr>
          <w:lang w:val="pl-PL"/>
        </w:rPr>
        <w:t xml:space="preserve"> o pojemności 60 lub 200 litrów), część preferuje zalewanie układów gotowym płynem. Dzięki temu wyeliminowana zostaje potrzeba mieszania koncentratu z wodą. Jeśli koncentrat rozcieńczymy zgodnie z zaleceniami producenta, to nie ma większego znaczenia czym zalejemy silnik. Pojawia się natomiast pytanie</w:t>
      </w:r>
      <w:r>
        <w:rPr>
          <w:lang w:val="pl-PL"/>
        </w:rPr>
        <w:t>…</w:t>
      </w:r>
    </w:p>
    <w:p w14:paraId="42A90362" w14:textId="57A6AA2E" w:rsidR="00024C21" w:rsidRDefault="00024C21" w:rsidP="00024C21">
      <w:pPr>
        <w:pStyle w:val="Akapitzlist"/>
        <w:numPr>
          <w:ilvl w:val="0"/>
          <w:numId w:val="1"/>
        </w:numPr>
        <w:jc w:val="both"/>
        <w:rPr>
          <w:b/>
          <w:bCs/>
          <w:lang w:val="pl-PL"/>
        </w:rPr>
      </w:pPr>
      <w:r w:rsidRPr="77E7616B">
        <w:rPr>
          <w:b/>
          <w:bCs/>
          <w:lang w:val="pl-PL"/>
        </w:rPr>
        <w:t>Czym rozcieńczać koncentrat?</w:t>
      </w:r>
    </w:p>
    <w:p w14:paraId="68F39234" w14:textId="1F3F68D5" w:rsidR="00024C21" w:rsidRPr="00946AAF" w:rsidRDefault="00024C21" w:rsidP="00024C21">
      <w:pPr>
        <w:jc w:val="both"/>
        <w:rPr>
          <w:lang w:val="pl-PL"/>
        </w:rPr>
      </w:pPr>
      <w:r w:rsidRPr="77E7616B">
        <w:rPr>
          <w:lang w:val="pl-PL"/>
        </w:rPr>
        <w:t>Oczywiście wodą</w:t>
      </w:r>
      <w:r w:rsidR="00391246">
        <w:rPr>
          <w:lang w:val="pl-PL"/>
        </w:rPr>
        <w:t xml:space="preserve">, </w:t>
      </w:r>
      <w:r w:rsidRPr="77E7616B">
        <w:rPr>
          <w:lang w:val="pl-PL"/>
        </w:rPr>
        <w:t>ale taką, która będzie najmniej a</w:t>
      </w:r>
      <w:r w:rsidRPr="00FD49D3">
        <w:rPr>
          <w:lang w:val="pl-PL"/>
        </w:rPr>
        <w:t>gresywna dla materiałów, z których wykonane są elementy układu chłodzenia takich</w:t>
      </w:r>
      <w:r w:rsidRPr="77E7616B">
        <w:rPr>
          <w:lang w:val="pl-PL"/>
        </w:rPr>
        <w:t xml:space="preserve"> jak żeliwo, aluminium, elementy gumowe, czy plastik. Zdecydowanie nie wolno stosować wody z kranu. Grozi to osadzaniem kamienia kotłowego, co szybko doprowadzi do mechanicznego uszkodzenia pompy cieczy. Najlepszym rozwiązaniem jest stosowanie wody demineralizowanej, która jest najbardziej obojętnym chemicznie płynem nadającym się do rozcieńczania koncentratu. Przez wiele lat przyzwyczailiśmy się do stosowania wody destylowanej – nie jest to zły wybór, jednak woda demineralizowana (dejonizowana) dzięki wielokrotnej destylacji pozbawiona jest obcych jonów, co powoduje, że doskonale sprawdza się w tworzeniu gotowego do użycia roztworu.</w:t>
      </w:r>
      <w:r w:rsidRPr="00A67A37">
        <w:rPr>
          <w:noProof/>
          <w:lang w:val="pl-PL"/>
        </w:rPr>
        <w:t xml:space="preserve"> </w:t>
      </w:r>
    </w:p>
    <w:p w14:paraId="633CB94B" w14:textId="77777777" w:rsidR="00024C21" w:rsidRDefault="00024C21" w:rsidP="00024C21">
      <w:pPr>
        <w:pStyle w:val="Akapitzlist"/>
        <w:numPr>
          <w:ilvl w:val="0"/>
          <w:numId w:val="1"/>
        </w:numPr>
        <w:jc w:val="both"/>
        <w:rPr>
          <w:b/>
          <w:bCs/>
          <w:lang w:val="pl-PL"/>
        </w:rPr>
      </w:pPr>
      <w:r w:rsidRPr="77E7616B">
        <w:rPr>
          <w:b/>
          <w:bCs/>
          <w:lang w:val="pl-PL"/>
        </w:rPr>
        <w:t>Kiedy zmieniać płyn w układzie chłodzenia?</w:t>
      </w:r>
    </w:p>
    <w:p w14:paraId="2B9D5B5F" w14:textId="7D18899F" w:rsidR="00024C21" w:rsidRDefault="00024C21" w:rsidP="00024C21">
      <w:pPr>
        <w:jc w:val="both"/>
        <w:rPr>
          <w:lang w:val="pl-PL"/>
        </w:rPr>
      </w:pPr>
      <w:r w:rsidRPr="493DEA3E">
        <w:rPr>
          <w:lang w:val="pl-PL"/>
        </w:rPr>
        <w:t>Jeszcze kilka lat temu nikt nie zadawał takiego pytania. Uważaliśmy, że płyn w układzie chłodzenia zachowuje swoje właściwości przez okres 5 lat i w praktyce nie podlega wymianie (poza sytuacją, kiedy spuściliśmy go z układu – wtedy, jak wiadomo</w:t>
      </w:r>
      <w:r>
        <w:rPr>
          <w:lang w:val="pl-PL"/>
        </w:rPr>
        <w:t>,</w:t>
      </w:r>
      <w:r w:rsidRPr="493DEA3E">
        <w:rPr>
          <w:lang w:val="pl-PL"/>
        </w:rPr>
        <w:t xml:space="preserve"> zalewamy układ nowym płynem). Ponieważ jednak zmieniły się warunki w jakich pracują</w:t>
      </w:r>
      <w:r w:rsidR="00391246">
        <w:rPr>
          <w:lang w:val="pl-PL"/>
        </w:rPr>
        <w:t xml:space="preserve"> </w:t>
      </w:r>
      <w:r w:rsidR="00391246" w:rsidRPr="493DEA3E">
        <w:rPr>
          <w:lang w:val="pl-PL"/>
        </w:rPr>
        <w:t>płyny</w:t>
      </w:r>
      <w:r w:rsidRPr="493DEA3E">
        <w:rPr>
          <w:lang w:val="pl-PL"/>
        </w:rPr>
        <w:t xml:space="preserve">, to zmieniły się również same płyny. W dużym uproszczeniu przyjmuje się, że płyny IAT należy zmieniać co 2 lata, a płyny OAT co 5 lat. Płyny IAT to płyny zawierające sole nieorganiczne (krzemiany, fosforany, borany), które osadzając się na elementach metalowych niestety tworzą grubą warstwę twardego osadu. Płyny OAT zawierają kwasy organiczne (np. pochodne kwasu benzoesowego), które charakteryzują się podwyższoną trwałością i nie niszczą chłodnic aluminiowych. Mogą jednak wchodzić w reakcję z lutami ołowiowymi, co dyskwalifikuje je do stosowania w starych konstrukcjach. Warto zwrócić uwagę na fakt stosowania płynów hybrydowych (HOAT) – mają one podwyższoną trwałość (max 5 lat) oraz mogą współpracować ze wszystkimi rodzajami chłodnic. To obecnie najpopularniejsze i najbezpieczniejsze płyny na rynku. </w:t>
      </w:r>
    </w:p>
    <w:p w14:paraId="4EC71F48" w14:textId="250A214F" w:rsidR="00024C21" w:rsidRPr="00223770" w:rsidRDefault="00024C21" w:rsidP="00024C21">
      <w:pPr>
        <w:jc w:val="both"/>
        <w:rPr>
          <w:lang w:val="pl-PL"/>
        </w:rPr>
      </w:pPr>
      <w:r w:rsidRPr="10B3DB6A">
        <w:rPr>
          <w:lang w:val="pl-PL"/>
        </w:rPr>
        <w:t xml:space="preserve">5 lat to okres eksploatacji wskazany przez producenta płynu. Warto jednak wiedzieć, że coraz częściej to producent pojazdu określa bezwzględny moment wymiany płynu w układzie chłodzenia (zwłaszcza w silnikach spełniających normę emisji spalin EURO6) – najczęściej co 2 lata lub </w:t>
      </w:r>
      <w:r w:rsidR="00391246">
        <w:rPr>
          <w:lang w:val="pl-PL"/>
        </w:rPr>
        <w:t xml:space="preserve">co </w:t>
      </w:r>
      <w:r w:rsidRPr="10B3DB6A">
        <w:rPr>
          <w:lang w:val="pl-PL"/>
        </w:rPr>
        <w:t xml:space="preserve">120 tys. kilometrów. </w:t>
      </w:r>
      <w:r w:rsidR="00391246">
        <w:rPr>
          <w:lang w:val="pl-PL"/>
        </w:rPr>
        <w:t>To w</w:t>
      </w:r>
      <w:r w:rsidRPr="10B3DB6A">
        <w:rPr>
          <w:lang w:val="pl-PL"/>
        </w:rPr>
        <w:t xml:space="preserve">ydaje się </w:t>
      </w:r>
      <w:r w:rsidR="00711A4B">
        <w:rPr>
          <w:lang w:val="pl-PL"/>
        </w:rPr>
        <w:t>być rozsądnym rozwiązaniem</w:t>
      </w:r>
      <w:r w:rsidRPr="10B3DB6A">
        <w:rPr>
          <w:lang w:val="pl-PL"/>
        </w:rPr>
        <w:t xml:space="preserve">, gdyż po takim okresie czasu płyn traci swoje właściwości, dodatki uszlachetniające ulatniają się i szybko może dojść do spienienia się płynu (i w efekcie do zapowietrzenia </w:t>
      </w:r>
      <w:r w:rsidRPr="10B3DB6A">
        <w:rPr>
          <w:lang w:val="pl-PL"/>
        </w:rPr>
        <w:lastRenderedPageBreak/>
        <w:t xml:space="preserve">układu) lub do zatarcia pierścieni uszczelniacza pompy. Płyn wymieniamy również po każdorazowym spuszczeniu go z układu, gdyż nie nadaje się on już do ponownego użycia. Nie pomoże tutaj filtrowanie przez tetrową pieluchę – jeśli płyn jest stary, to nawet </w:t>
      </w:r>
      <w:r w:rsidR="00391246">
        <w:rPr>
          <w:lang w:val="pl-PL"/>
        </w:rPr>
        <w:t>jeśli</w:t>
      </w:r>
      <w:r w:rsidRPr="10B3DB6A">
        <w:rPr>
          <w:lang w:val="pl-PL"/>
        </w:rPr>
        <w:t xml:space="preserve"> wydaje nam się czysty, nie będzie spełniał swojego zadania. Ale zanim wlejemy nowy płyn musimy przepłukać układ.</w:t>
      </w:r>
      <w:r w:rsidRPr="00D925E5">
        <w:rPr>
          <w:lang w:val="pl-PL"/>
        </w:rPr>
        <w:t xml:space="preserve"> </w:t>
      </w:r>
    </w:p>
    <w:p w14:paraId="72A2D164" w14:textId="75A37C7A" w:rsidR="00024C21" w:rsidRDefault="00024C21" w:rsidP="00024C21">
      <w:pPr>
        <w:jc w:val="both"/>
        <w:rPr>
          <w:lang w:val="pl-PL"/>
        </w:rPr>
      </w:pPr>
      <w:r w:rsidRPr="77E7616B">
        <w:rPr>
          <w:lang w:val="pl-PL"/>
        </w:rPr>
        <w:t>Z biegiem czasu lub kilometrów wszystkie płyny w samochodzie tracą swoje właściwości. Przywykliśmy do wymiany oleju, coraz częściej zwracamy uwagę na płyn hamulcowy, czy na olej w skrzyni biegów. Miejmy świadomość tego, że pracujący w naprawdę trudnych warunkach płyn chłodzący również musi być regularnie wymieniany.</w:t>
      </w:r>
    </w:p>
    <w:p w14:paraId="6B47E5EE" w14:textId="16B13DCC" w:rsidR="00024C21" w:rsidRDefault="00024C21" w:rsidP="00024C21">
      <w:pPr>
        <w:pStyle w:val="Akapitzlist"/>
        <w:numPr>
          <w:ilvl w:val="0"/>
          <w:numId w:val="1"/>
        </w:numPr>
        <w:jc w:val="both"/>
        <w:rPr>
          <w:b/>
          <w:bCs/>
          <w:lang w:val="pl-PL"/>
        </w:rPr>
      </w:pPr>
      <w:r>
        <w:rPr>
          <w:b/>
          <w:bCs/>
          <w:lang w:val="pl-PL"/>
        </w:rPr>
        <w:t>Dlaczego należy płukać układ przed zalaniem nowego płynu?</w:t>
      </w:r>
    </w:p>
    <w:p w14:paraId="404CDE5C" w14:textId="10AC9112" w:rsidR="00024C21" w:rsidRDefault="00024C21" w:rsidP="00024C21">
      <w:pPr>
        <w:jc w:val="both"/>
        <w:rPr>
          <w:lang w:val="pl-PL"/>
        </w:rPr>
      </w:pPr>
      <w:r>
        <w:rPr>
          <w:lang w:val="pl-PL"/>
        </w:rPr>
        <w:t>S</w:t>
      </w:r>
      <w:r w:rsidRPr="493DEA3E">
        <w:rPr>
          <w:lang w:val="pl-PL"/>
        </w:rPr>
        <w:t>puszczając stary płyn z układu (często jeszcze ściskając poszczególne węże) podrywamy krążące w nim zanieczyszczenia stałe. Część z nich wypłynie grawitacyjnie (widać je potem w misce, do której zlewamy stary płyn), część z nich zostanie jednak w dolnej części nagrzewnicy, chłodnicy i w przewodach. W momencie, gdy zalejemy układ nowym płynem pompa zacznie tłoczyć je w obiegu. Prędzej czy później (a zgłoszenia reklamacyjne pokazują, że jednak prędzej) zanieczyszczenia te dostaną się pomiędzy pierścienie uszczelniacza</w:t>
      </w:r>
      <w:r w:rsidR="00391246">
        <w:rPr>
          <w:lang w:val="pl-PL"/>
        </w:rPr>
        <w:t>,</w:t>
      </w:r>
      <w:r w:rsidRPr="493DEA3E">
        <w:rPr>
          <w:lang w:val="pl-PL"/>
        </w:rPr>
        <w:t xml:space="preserve"> powodując rozszczelnienie się pompy. Porównując to z naprawą układu zasilania CR, to jest jak wymiana wtrysków bez płukania zbiornika układu paliwowego i bez wymiany filtra paliwa - opiłki szybko przedostaną do nowych wtryskiwaczy.</w:t>
      </w:r>
    </w:p>
    <w:p w14:paraId="7BFBBD25" w14:textId="4B76E775" w:rsidR="00024C21" w:rsidRDefault="00024C21" w:rsidP="00024C21">
      <w:pPr>
        <w:pStyle w:val="Akapitzlist"/>
        <w:numPr>
          <w:ilvl w:val="0"/>
          <w:numId w:val="1"/>
        </w:numPr>
        <w:jc w:val="both"/>
        <w:rPr>
          <w:b/>
          <w:bCs/>
          <w:lang w:val="pl-PL"/>
        </w:rPr>
      </w:pPr>
      <w:r>
        <w:rPr>
          <w:b/>
          <w:bCs/>
          <w:lang w:val="pl-PL"/>
        </w:rPr>
        <w:t xml:space="preserve">W jaki sposób i czym </w:t>
      </w:r>
      <w:r w:rsidR="00157CEF">
        <w:rPr>
          <w:b/>
          <w:bCs/>
          <w:lang w:val="pl-PL"/>
        </w:rPr>
        <w:t xml:space="preserve">płukać </w:t>
      </w:r>
      <w:r>
        <w:rPr>
          <w:b/>
          <w:bCs/>
          <w:lang w:val="pl-PL"/>
        </w:rPr>
        <w:t>układ?</w:t>
      </w:r>
    </w:p>
    <w:p w14:paraId="150B27CA" w14:textId="1BEB380D" w:rsidR="006A16CF" w:rsidRDefault="00024C21" w:rsidP="00880F5C">
      <w:pPr>
        <w:jc w:val="both"/>
        <w:rPr>
          <w:lang w:val="pl-PL"/>
        </w:rPr>
      </w:pPr>
      <w:r w:rsidRPr="0E7A408A">
        <w:rPr>
          <w:lang w:val="pl-PL"/>
        </w:rPr>
        <w:t>Istnieje wiele sposobów i patentów na płukanie układu. Można oczywiście wykorzystać do tego tańsze (manualne) lub droższe (automatyczne) urządzenia. Można wykorzystać środki chemiczne dedykowane do płukania układów chłodzenia</w:t>
      </w:r>
      <w:r w:rsidR="2DBD71B9" w:rsidRPr="0E7A408A">
        <w:rPr>
          <w:lang w:val="pl-PL"/>
        </w:rPr>
        <w:t>. USA</w:t>
      </w:r>
      <w:r w:rsidR="00A022AA">
        <w:rPr>
          <w:lang w:val="pl-PL"/>
        </w:rPr>
        <w:t xml:space="preserve"> -</w:t>
      </w:r>
      <w:r w:rsidR="2DBD71B9" w:rsidRPr="0E7A408A">
        <w:rPr>
          <w:lang w:val="pl-PL"/>
        </w:rPr>
        <w:t xml:space="preserve"> </w:t>
      </w:r>
      <w:r w:rsidRPr="0E7A408A">
        <w:rPr>
          <w:lang w:val="pl-PL"/>
        </w:rPr>
        <w:t>największa potęga motoryzacyjna świata</w:t>
      </w:r>
      <w:r w:rsidR="46990EF5" w:rsidRPr="0E7A408A">
        <w:rPr>
          <w:lang w:val="pl-PL"/>
        </w:rPr>
        <w:t>,</w:t>
      </w:r>
      <w:r w:rsidRPr="0E7A408A">
        <w:rPr>
          <w:lang w:val="pl-PL"/>
        </w:rPr>
        <w:t xml:space="preserve"> do dnia dzisiejszego oparta jest na wszelkiego rodzaju chemii czyszczącej i dodatkach uszlachetniających. Ale można też układ czyścić manualnie, przy pomocy węża i bieżącej wody – najważniejsze, aby przepuścić przez układ kilkadziesiąt litrów wody w obu kierunkach. To wystarczy, aby pozbyć się stałych zanieczyszczeń, które pozostały w układzie. Układ trzeba wypłukać, zalać nowym czystym płynem, a następnie odpowietrzyć. Uwaga na samochody z elektryczną pompą cieczy – procedura zalewania układu i odpowietrzania musi być przeprowadzona zgodnie z instrukcją producenta. Niezastosowanie się do procedury fabrycznej grozi zatarciem silnika elektrycznego pompy.</w:t>
      </w:r>
    </w:p>
    <w:p w14:paraId="2CA713EB" w14:textId="10B5815A" w:rsidR="00851433" w:rsidRPr="00024C21" w:rsidRDefault="00851433" w:rsidP="00024C21">
      <w:pPr>
        <w:pStyle w:val="Akapitzlist"/>
        <w:numPr>
          <w:ilvl w:val="0"/>
          <w:numId w:val="1"/>
        </w:numPr>
        <w:jc w:val="both"/>
        <w:rPr>
          <w:b/>
          <w:bCs/>
          <w:lang w:val="pl-PL"/>
        </w:rPr>
      </w:pPr>
      <w:r w:rsidRPr="00024C21">
        <w:rPr>
          <w:b/>
          <w:bCs/>
          <w:lang w:val="pl-PL"/>
        </w:rPr>
        <w:t>Jaki płyn zastosować?</w:t>
      </w:r>
    </w:p>
    <w:p w14:paraId="64CF6362" w14:textId="326CE8BF" w:rsidR="00851433" w:rsidRDefault="004D2699" w:rsidP="00880F5C">
      <w:pPr>
        <w:jc w:val="both"/>
        <w:rPr>
          <w:lang w:val="pl-PL"/>
        </w:rPr>
      </w:pPr>
      <w:r>
        <w:rPr>
          <w:lang w:val="pl-PL"/>
        </w:rPr>
        <w:t>C</w:t>
      </w:r>
      <w:r w:rsidR="00C06371" w:rsidRPr="00C06371">
        <w:rPr>
          <w:lang w:val="pl-PL"/>
        </w:rPr>
        <w:t xml:space="preserve">zasy prostych, topornych </w:t>
      </w:r>
      <w:r w:rsidR="00822EC4">
        <w:rPr>
          <w:lang w:val="pl-PL"/>
        </w:rPr>
        <w:t>i</w:t>
      </w:r>
      <w:r w:rsidR="00C06371" w:rsidRPr="00C06371">
        <w:rPr>
          <w:lang w:val="pl-PL"/>
        </w:rPr>
        <w:t xml:space="preserve"> niezawodnych jednostek napędowych</w:t>
      </w:r>
      <w:r w:rsidR="00880F5C">
        <w:rPr>
          <w:lang w:val="pl-PL"/>
        </w:rPr>
        <w:t>, do których w zupełności wystarcz</w:t>
      </w:r>
      <w:r w:rsidR="00822EC4">
        <w:rPr>
          <w:lang w:val="pl-PL"/>
        </w:rPr>
        <w:t>y</w:t>
      </w:r>
      <w:r w:rsidR="00880F5C">
        <w:rPr>
          <w:lang w:val="pl-PL"/>
        </w:rPr>
        <w:t>ł rozcieńczony płyn Borygo</w:t>
      </w:r>
      <w:r w:rsidR="00C06371" w:rsidRPr="00C06371">
        <w:rPr>
          <w:lang w:val="pl-PL"/>
        </w:rPr>
        <w:t xml:space="preserve"> już nie wrócą. W </w:t>
      </w:r>
      <w:r w:rsidR="00880F5C">
        <w:rPr>
          <w:lang w:val="pl-PL"/>
        </w:rPr>
        <w:t>silnikach spełniających normy emisji od EURO 5 w górę</w:t>
      </w:r>
      <w:r w:rsidR="00880F5C" w:rsidRPr="00C06371">
        <w:rPr>
          <w:lang w:val="pl-PL"/>
        </w:rPr>
        <w:t xml:space="preserve"> </w:t>
      </w:r>
      <w:r w:rsidR="00880F5C">
        <w:rPr>
          <w:lang w:val="pl-PL"/>
        </w:rPr>
        <w:t>(zakładając umownie – w autach produkowanych</w:t>
      </w:r>
      <w:r w:rsidR="00222C79">
        <w:rPr>
          <w:lang w:val="pl-PL"/>
        </w:rPr>
        <w:t xml:space="preserve"> mniej </w:t>
      </w:r>
      <w:r w:rsidR="00222C79" w:rsidRPr="00B64D2D">
        <w:rPr>
          <w:lang w:val="pl-PL"/>
        </w:rPr>
        <w:t>więcej</w:t>
      </w:r>
      <w:r w:rsidR="00880F5C" w:rsidRPr="00B64D2D">
        <w:rPr>
          <w:lang w:val="pl-PL"/>
        </w:rPr>
        <w:t xml:space="preserve"> od </w:t>
      </w:r>
      <w:r w:rsidR="00B64D2D" w:rsidRPr="00B64D2D">
        <w:rPr>
          <w:lang w:val="pl-PL"/>
        </w:rPr>
        <w:t>2011</w:t>
      </w:r>
      <w:r w:rsidR="00880F5C" w:rsidRPr="00B64D2D">
        <w:rPr>
          <w:lang w:val="pl-PL"/>
        </w:rPr>
        <w:t xml:space="preserve"> roku)</w:t>
      </w:r>
      <w:r w:rsidR="00880F5C">
        <w:rPr>
          <w:lang w:val="pl-PL"/>
        </w:rPr>
        <w:t xml:space="preserve"> konieczne jest stosowanie płynu, który spełnia normy producenta </w:t>
      </w:r>
      <w:r w:rsidR="00082343">
        <w:rPr>
          <w:lang w:val="pl-PL"/>
        </w:rPr>
        <w:t xml:space="preserve">danego </w:t>
      </w:r>
      <w:r w:rsidR="00880F5C">
        <w:rPr>
          <w:lang w:val="pl-PL"/>
        </w:rPr>
        <w:t xml:space="preserve">pojazdu. </w:t>
      </w:r>
      <w:r w:rsidRPr="00C06371">
        <w:rPr>
          <w:lang w:val="pl-PL"/>
        </w:rPr>
        <w:t xml:space="preserve">Co </w:t>
      </w:r>
      <w:r w:rsidR="00880F5C">
        <w:rPr>
          <w:lang w:val="pl-PL"/>
        </w:rPr>
        <w:t>więcej</w:t>
      </w:r>
      <w:r w:rsidR="00851433">
        <w:rPr>
          <w:lang w:val="pl-PL"/>
        </w:rPr>
        <w:t xml:space="preserve"> </w:t>
      </w:r>
      <w:r w:rsidRPr="00C06371">
        <w:rPr>
          <w:lang w:val="pl-PL"/>
        </w:rPr>
        <w:t>w nowych konstrukcjach układ chłodzenia (</w:t>
      </w:r>
      <w:r w:rsidR="00082343">
        <w:rPr>
          <w:lang w:val="pl-PL"/>
        </w:rPr>
        <w:t xml:space="preserve">np. </w:t>
      </w:r>
      <w:r w:rsidRPr="00C06371">
        <w:rPr>
          <w:lang w:val="pl-PL"/>
        </w:rPr>
        <w:t>pompa, termostaty) jest tak wrażliwy na płyn chłodzący jak silnik na olej!</w:t>
      </w:r>
      <w:r w:rsidR="00880F5C">
        <w:rPr>
          <w:lang w:val="pl-PL"/>
        </w:rPr>
        <w:t xml:space="preserve"> </w:t>
      </w:r>
    </w:p>
    <w:p w14:paraId="75F7E5C6" w14:textId="164FA0FF" w:rsidR="00851433" w:rsidRDefault="00157CEF" w:rsidP="00851433">
      <w:pPr>
        <w:jc w:val="both"/>
        <w:rPr>
          <w:lang w:val="pl-PL"/>
        </w:rPr>
      </w:pPr>
      <w:r>
        <w:rPr>
          <w:noProof/>
        </w:rPr>
        <w:lastRenderedPageBreak/>
        <w:drawing>
          <wp:anchor distT="0" distB="0" distL="114300" distR="114300" simplePos="0" relativeHeight="251660288" behindDoc="0" locked="0" layoutInCell="1" allowOverlap="1" wp14:anchorId="4283F17D" wp14:editId="1B531FB4">
            <wp:simplePos x="0" y="0"/>
            <wp:positionH relativeFrom="column">
              <wp:posOffset>3805334</wp:posOffset>
            </wp:positionH>
            <wp:positionV relativeFrom="paragraph">
              <wp:posOffset>6544</wp:posOffset>
            </wp:positionV>
            <wp:extent cx="2052320" cy="3078480"/>
            <wp:effectExtent l="0" t="0" r="5080" b="762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2320" cy="307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433">
        <w:rPr>
          <w:lang w:val="pl-PL"/>
        </w:rPr>
        <w:t xml:space="preserve">Przy wyborze płynu nie należy kierować się jego kolorem </w:t>
      </w:r>
      <w:r w:rsidR="00851433" w:rsidRPr="77E7616B">
        <w:rPr>
          <w:lang w:val="pl-PL"/>
        </w:rPr>
        <w:t>– dopóki panował uproszczony podział na niebieski i czerwony, sytuacj</w:t>
      </w:r>
      <w:r w:rsidR="00661228">
        <w:rPr>
          <w:lang w:val="pl-PL"/>
        </w:rPr>
        <w:t>a</w:t>
      </w:r>
      <w:r w:rsidR="00851433" w:rsidRPr="77E7616B">
        <w:rPr>
          <w:lang w:val="pl-PL"/>
        </w:rPr>
        <w:t xml:space="preserve"> była jasna. Obecnie, gdy na półkach sklepów motoryzacyjnych możemy znaleźć </w:t>
      </w:r>
      <w:r w:rsidR="00661228">
        <w:rPr>
          <w:lang w:val="pl-PL"/>
        </w:rPr>
        <w:t xml:space="preserve">płyny we </w:t>
      </w:r>
      <w:r w:rsidR="00851433" w:rsidRPr="77E7616B">
        <w:rPr>
          <w:lang w:val="pl-PL"/>
        </w:rPr>
        <w:t>wszystki</w:t>
      </w:r>
      <w:r w:rsidR="00661228">
        <w:rPr>
          <w:lang w:val="pl-PL"/>
        </w:rPr>
        <w:t>ch</w:t>
      </w:r>
      <w:r w:rsidR="00851433" w:rsidRPr="77E7616B">
        <w:rPr>
          <w:lang w:val="pl-PL"/>
        </w:rPr>
        <w:t xml:space="preserve"> kolor</w:t>
      </w:r>
      <w:r w:rsidR="00661228">
        <w:rPr>
          <w:lang w:val="pl-PL"/>
        </w:rPr>
        <w:t>ach</w:t>
      </w:r>
      <w:r w:rsidR="00851433" w:rsidRPr="77E7616B">
        <w:rPr>
          <w:lang w:val="pl-PL"/>
        </w:rPr>
        <w:t xml:space="preserve"> tęczy, to nie kolor powinien być wyznacznikiem. Bezwzględnie należy stosować się do zaleceń producenta pojazdu – zalanie układu niewłaściwym płynem może mieć bolesne (czytaj kosztowne) konsekwencje.</w:t>
      </w:r>
      <w:r w:rsidR="00851433">
        <w:rPr>
          <w:lang w:val="pl-PL"/>
        </w:rPr>
        <w:t xml:space="preserve"> </w:t>
      </w:r>
      <w:r w:rsidR="00851433" w:rsidRPr="77E7616B">
        <w:rPr>
          <w:lang w:val="pl-PL"/>
        </w:rPr>
        <w:t xml:space="preserve">Nie warto też oszczędzać używając najtańszych opcji – w całościowym koszcie naprawy (np. przy wymianie </w:t>
      </w:r>
      <w:r w:rsidR="00661228" w:rsidRPr="77E7616B">
        <w:rPr>
          <w:lang w:val="pl-PL"/>
        </w:rPr>
        <w:t>chłodnicy</w:t>
      </w:r>
      <w:r w:rsidR="00851433" w:rsidRPr="77E7616B">
        <w:rPr>
          <w:lang w:val="pl-PL"/>
        </w:rPr>
        <w:t xml:space="preserve"> czy układu rozrządu z pompą cieczy), koszt płynu jest relatywnie niewielki, a różnica pomiędzy dobrym, sprawdzonym płynem, a tym najtańszym wynosi zaledwie kilka procent. </w:t>
      </w:r>
    </w:p>
    <w:p w14:paraId="39A3B49D" w14:textId="355B0D83" w:rsidR="00C06371" w:rsidRPr="00C06371" w:rsidRDefault="00157CEF" w:rsidP="00C06371">
      <w:pPr>
        <w:jc w:val="both"/>
        <w:rPr>
          <w:lang w:val="pl-PL"/>
        </w:rPr>
      </w:pPr>
      <w:r w:rsidRPr="00EE0B17">
        <w:rPr>
          <w:noProof/>
          <w:lang w:val="pl-PL"/>
        </w:rPr>
        <mc:AlternateContent>
          <mc:Choice Requires="wps">
            <w:drawing>
              <wp:anchor distT="45720" distB="45720" distL="114300" distR="114300" simplePos="0" relativeHeight="251662336" behindDoc="0" locked="0" layoutInCell="1" allowOverlap="1" wp14:anchorId="17E21B09" wp14:editId="34D83B60">
                <wp:simplePos x="0" y="0"/>
                <wp:positionH relativeFrom="margin">
                  <wp:posOffset>3798267</wp:posOffset>
                </wp:positionH>
                <wp:positionV relativeFrom="paragraph">
                  <wp:posOffset>767024</wp:posOffset>
                </wp:positionV>
                <wp:extent cx="2065020" cy="457200"/>
                <wp:effectExtent l="0" t="0" r="11430" b="1905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57200"/>
                        </a:xfrm>
                        <a:prstGeom prst="rect">
                          <a:avLst/>
                        </a:prstGeom>
                        <a:solidFill>
                          <a:srgbClr val="FFFFFF"/>
                        </a:solidFill>
                        <a:ln w="9525">
                          <a:solidFill>
                            <a:srgbClr val="000000"/>
                          </a:solidFill>
                          <a:miter lim="800000"/>
                          <a:headEnd/>
                          <a:tailEnd/>
                        </a:ln>
                      </wps:spPr>
                      <wps:txbx>
                        <w:txbxContent>
                          <w:p w14:paraId="64145FC9" w14:textId="41096D10" w:rsidR="00024C21" w:rsidRPr="00EE0B17" w:rsidRDefault="00024C21" w:rsidP="00024C21">
                            <w:pPr>
                              <w:rPr>
                                <w:i/>
                                <w:iCs/>
                                <w:lang w:val="pl-PL"/>
                              </w:rPr>
                            </w:pPr>
                            <w:r w:rsidRPr="00EE0B17">
                              <w:rPr>
                                <w:i/>
                                <w:iCs/>
                                <w:lang w:val="pl-PL"/>
                              </w:rPr>
                              <w:t xml:space="preserve">Zdjęcie 3: </w:t>
                            </w:r>
                            <w:r>
                              <w:rPr>
                                <w:i/>
                                <w:iCs/>
                                <w:lang w:val="pl-PL"/>
                              </w:rPr>
                              <w:t>Płyny do układów chłodzenia HEPU.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21B09" id="_x0000_s1027" type="#_x0000_t202" style="position:absolute;left:0;text-align:left;margin-left:299.1pt;margin-top:60.4pt;width:162.6pt;height: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">
                <v:textbox>
                  <w:txbxContent>
                    <w:p w14:paraId="64145FC9" w14:textId="41096D10" w:rsidR="00024C21" w:rsidRPr="00EE0B17" w:rsidRDefault="00024C21" w:rsidP="00024C21">
                      <w:pPr>
                        <w:rPr>
                          <w:i/>
                          <w:iCs/>
                          <w:lang w:val="pl-PL"/>
                        </w:rPr>
                      </w:pPr>
                      <w:r w:rsidRPr="00EE0B17">
                        <w:rPr>
                          <w:i/>
                          <w:iCs/>
                          <w:lang w:val="pl-PL"/>
                        </w:rPr>
                        <w:t xml:space="preserve">Zdjęcie 3: </w:t>
                      </w:r>
                      <w:r>
                        <w:rPr>
                          <w:i/>
                          <w:iCs/>
                          <w:lang w:val="pl-PL"/>
                        </w:rPr>
                        <w:t>Płyny do układów chłodzenia HEPU.</w:t>
                      </w:r>
                    </w:p>
                  </w:txbxContent>
                </v:textbox>
                <w10:wrap type="square" anchorx="margin"/>
              </v:shape>
            </w:pict>
          </mc:Fallback>
        </mc:AlternateContent>
      </w:r>
      <w:r w:rsidR="004D2699" w:rsidRPr="00C06371">
        <w:rPr>
          <w:lang w:val="pl-PL"/>
        </w:rPr>
        <w:t>HEPU® posiada w ofercie nie tylko podstawowe płyny i koncentraty (G11 czy G12), ale również G12 ++ i G13 (zgodne z normami koncernu VAG) czy np. zielone i żółte płyny dopuszczone przez Mercedesa, Forda, czy koncern GM.</w:t>
      </w:r>
      <w:r w:rsidR="004D2699">
        <w:rPr>
          <w:lang w:val="pl-PL"/>
        </w:rPr>
        <w:t xml:space="preserve"> </w:t>
      </w:r>
      <w:r w:rsidR="004D2699" w:rsidRPr="00C06371">
        <w:rPr>
          <w:lang w:val="pl-PL"/>
        </w:rPr>
        <w:t xml:space="preserve">Oryginalne płyny i koncentraty do układu chłodzenia od HEPU® zapewniają niezawodną ochronę przed korozją, przegrzaniem i osadzaniem się kamienia oraz jednocześnie optymalne odprowadzanie ciepła. Spełniają one wymagania przemysłu motoryzacyjnego i stanowią doskonałe uzupełnienie </w:t>
      </w:r>
      <w:r w:rsidR="00661228">
        <w:rPr>
          <w:lang w:val="pl-PL"/>
        </w:rPr>
        <w:t xml:space="preserve">dla </w:t>
      </w:r>
      <w:r w:rsidR="004D2699" w:rsidRPr="00C06371">
        <w:rPr>
          <w:lang w:val="pl-PL"/>
        </w:rPr>
        <w:t xml:space="preserve">pomp </w:t>
      </w:r>
      <w:r w:rsidR="00661228">
        <w:rPr>
          <w:lang w:val="pl-PL"/>
        </w:rPr>
        <w:t>cieczy</w:t>
      </w:r>
      <w:r w:rsidR="004D2699" w:rsidRPr="00C06371">
        <w:rPr>
          <w:lang w:val="pl-PL"/>
        </w:rPr>
        <w:t xml:space="preserve"> i kompletnych zestawów HEPU</w:t>
      </w:r>
    </w:p>
    <w:p w14:paraId="739791AC" w14:textId="256F9EFA" w:rsidR="006E12D1" w:rsidRDefault="006E12D1" w:rsidP="00851433">
      <w:pPr>
        <w:jc w:val="both"/>
        <w:rPr>
          <w:lang w:val="pl-PL"/>
        </w:rPr>
      </w:pPr>
    </w:p>
    <w:sectPr w:rsidR="006E12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58B5"/>
    <w:multiLevelType w:val="hybridMultilevel"/>
    <w:tmpl w:val="233C15E4"/>
    <w:lvl w:ilvl="0" w:tplc="0415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D52DC4"/>
    <w:multiLevelType w:val="hybridMultilevel"/>
    <w:tmpl w:val="DCD210A0"/>
    <w:lvl w:ilvl="0" w:tplc="19D20C3C">
      <w:start w:val="1"/>
      <w:numFmt w:val="upperRoman"/>
      <w:lvlText w:val="%1."/>
      <w:lvlJc w:val="right"/>
      <w:pPr>
        <w:tabs>
          <w:tab w:val="num" w:pos="720"/>
        </w:tabs>
        <w:ind w:left="720" w:hanging="360"/>
      </w:pPr>
    </w:lvl>
    <w:lvl w:ilvl="1" w:tplc="BEF66616">
      <w:start w:val="1"/>
      <w:numFmt w:val="lowerLetter"/>
      <w:lvlText w:val="%2)"/>
      <w:lvlJc w:val="right"/>
      <w:pPr>
        <w:tabs>
          <w:tab w:val="num" w:pos="1440"/>
        </w:tabs>
        <w:ind w:left="1440" w:hanging="360"/>
      </w:pPr>
    </w:lvl>
    <w:lvl w:ilvl="2" w:tplc="EF7CEB50" w:tentative="1">
      <w:start w:val="1"/>
      <w:numFmt w:val="upperRoman"/>
      <w:lvlText w:val="%3."/>
      <w:lvlJc w:val="right"/>
      <w:pPr>
        <w:tabs>
          <w:tab w:val="num" w:pos="2160"/>
        </w:tabs>
        <w:ind w:left="2160" w:hanging="360"/>
      </w:pPr>
    </w:lvl>
    <w:lvl w:ilvl="3" w:tplc="DCE4B874" w:tentative="1">
      <w:start w:val="1"/>
      <w:numFmt w:val="upperRoman"/>
      <w:lvlText w:val="%4."/>
      <w:lvlJc w:val="right"/>
      <w:pPr>
        <w:tabs>
          <w:tab w:val="num" w:pos="2880"/>
        </w:tabs>
        <w:ind w:left="2880" w:hanging="360"/>
      </w:pPr>
    </w:lvl>
    <w:lvl w:ilvl="4" w:tplc="C0B8F694" w:tentative="1">
      <w:start w:val="1"/>
      <w:numFmt w:val="upperRoman"/>
      <w:lvlText w:val="%5."/>
      <w:lvlJc w:val="right"/>
      <w:pPr>
        <w:tabs>
          <w:tab w:val="num" w:pos="3600"/>
        </w:tabs>
        <w:ind w:left="3600" w:hanging="360"/>
      </w:pPr>
    </w:lvl>
    <w:lvl w:ilvl="5" w:tplc="41E421A6" w:tentative="1">
      <w:start w:val="1"/>
      <w:numFmt w:val="upperRoman"/>
      <w:lvlText w:val="%6."/>
      <w:lvlJc w:val="right"/>
      <w:pPr>
        <w:tabs>
          <w:tab w:val="num" w:pos="4320"/>
        </w:tabs>
        <w:ind w:left="4320" w:hanging="360"/>
      </w:pPr>
    </w:lvl>
    <w:lvl w:ilvl="6" w:tplc="47248894" w:tentative="1">
      <w:start w:val="1"/>
      <w:numFmt w:val="upperRoman"/>
      <w:lvlText w:val="%7."/>
      <w:lvlJc w:val="right"/>
      <w:pPr>
        <w:tabs>
          <w:tab w:val="num" w:pos="5040"/>
        </w:tabs>
        <w:ind w:left="5040" w:hanging="360"/>
      </w:pPr>
    </w:lvl>
    <w:lvl w:ilvl="7" w:tplc="25DAA166" w:tentative="1">
      <w:start w:val="1"/>
      <w:numFmt w:val="upperRoman"/>
      <w:lvlText w:val="%8."/>
      <w:lvlJc w:val="right"/>
      <w:pPr>
        <w:tabs>
          <w:tab w:val="num" w:pos="5760"/>
        </w:tabs>
        <w:ind w:left="5760" w:hanging="360"/>
      </w:pPr>
    </w:lvl>
    <w:lvl w:ilvl="8" w:tplc="6AF4A254" w:tentative="1">
      <w:start w:val="1"/>
      <w:numFmt w:val="upperRoman"/>
      <w:lvlText w:val="%9."/>
      <w:lvlJc w:val="right"/>
      <w:pPr>
        <w:tabs>
          <w:tab w:val="num" w:pos="6480"/>
        </w:tabs>
        <w:ind w:left="6480" w:hanging="360"/>
      </w:pPr>
    </w:lvl>
  </w:abstractNum>
  <w:abstractNum w:abstractNumId="2" w15:restartNumberingAfterBreak="0">
    <w:nsid w:val="16527FE0"/>
    <w:multiLevelType w:val="hybridMultilevel"/>
    <w:tmpl w:val="2668AC50"/>
    <w:lvl w:ilvl="0" w:tplc="01F2072A">
      <w:start w:val="2"/>
      <w:numFmt w:val="upperRoman"/>
      <w:lvlText w:val="%1."/>
      <w:lvlJc w:val="right"/>
      <w:pPr>
        <w:tabs>
          <w:tab w:val="num" w:pos="720"/>
        </w:tabs>
        <w:ind w:left="720" w:hanging="360"/>
      </w:pPr>
    </w:lvl>
    <w:lvl w:ilvl="1" w:tplc="59B60FA2">
      <w:start w:val="1"/>
      <w:numFmt w:val="lowerLetter"/>
      <w:lvlText w:val="%2)"/>
      <w:lvlJc w:val="right"/>
      <w:pPr>
        <w:tabs>
          <w:tab w:val="num" w:pos="1440"/>
        </w:tabs>
        <w:ind w:left="1440" w:hanging="360"/>
      </w:pPr>
    </w:lvl>
    <w:lvl w:ilvl="2" w:tplc="406E3B9A" w:tentative="1">
      <w:start w:val="1"/>
      <w:numFmt w:val="upperRoman"/>
      <w:lvlText w:val="%3."/>
      <w:lvlJc w:val="right"/>
      <w:pPr>
        <w:tabs>
          <w:tab w:val="num" w:pos="2160"/>
        </w:tabs>
        <w:ind w:left="2160" w:hanging="360"/>
      </w:pPr>
    </w:lvl>
    <w:lvl w:ilvl="3" w:tplc="FF7CE4D0" w:tentative="1">
      <w:start w:val="1"/>
      <w:numFmt w:val="upperRoman"/>
      <w:lvlText w:val="%4."/>
      <w:lvlJc w:val="right"/>
      <w:pPr>
        <w:tabs>
          <w:tab w:val="num" w:pos="2880"/>
        </w:tabs>
        <w:ind w:left="2880" w:hanging="360"/>
      </w:pPr>
    </w:lvl>
    <w:lvl w:ilvl="4" w:tplc="86C2534C" w:tentative="1">
      <w:start w:val="1"/>
      <w:numFmt w:val="upperRoman"/>
      <w:lvlText w:val="%5."/>
      <w:lvlJc w:val="right"/>
      <w:pPr>
        <w:tabs>
          <w:tab w:val="num" w:pos="3600"/>
        </w:tabs>
        <w:ind w:left="3600" w:hanging="360"/>
      </w:pPr>
    </w:lvl>
    <w:lvl w:ilvl="5" w:tplc="094874A8" w:tentative="1">
      <w:start w:val="1"/>
      <w:numFmt w:val="upperRoman"/>
      <w:lvlText w:val="%6."/>
      <w:lvlJc w:val="right"/>
      <w:pPr>
        <w:tabs>
          <w:tab w:val="num" w:pos="4320"/>
        </w:tabs>
        <w:ind w:left="4320" w:hanging="360"/>
      </w:pPr>
    </w:lvl>
    <w:lvl w:ilvl="6" w:tplc="DF6E2920" w:tentative="1">
      <w:start w:val="1"/>
      <w:numFmt w:val="upperRoman"/>
      <w:lvlText w:val="%7."/>
      <w:lvlJc w:val="right"/>
      <w:pPr>
        <w:tabs>
          <w:tab w:val="num" w:pos="5040"/>
        </w:tabs>
        <w:ind w:left="5040" w:hanging="360"/>
      </w:pPr>
    </w:lvl>
    <w:lvl w:ilvl="7" w:tplc="2DE8968A" w:tentative="1">
      <w:start w:val="1"/>
      <w:numFmt w:val="upperRoman"/>
      <w:lvlText w:val="%8."/>
      <w:lvlJc w:val="right"/>
      <w:pPr>
        <w:tabs>
          <w:tab w:val="num" w:pos="5760"/>
        </w:tabs>
        <w:ind w:left="5760" w:hanging="360"/>
      </w:pPr>
    </w:lvl>
    <w:lvl w:ilvl="8" w:tplc="C6A2BD4E" w:tentative="1">
      <w:start w:val="1"/>
      <w:numFmt w:val="upperRoman"/>
      <w:lvlText w:val="%9."/>
      <w:lvlJc w:val="right"/>
      <w:pPr>
        <w:tabs>
          <w:tab w:val="num" w:pos="6480"/>
        </w:tabs>
        <w:ind w:left="6480" w:hanging="360"/>
      </w:pPr>
    </w:lvl>
  </w:abstractNum>
  <w:abstractNum w:abstractNumId="3" w15:restartNumberingAfterBreak="0">
    <w:nsid w:val="169C1D68"/>
    <w:multiLevelType w:val="hybridMultilevel"/>
    <w:tmpl w:val="48B4A95E"/>
    <w:lvl w:ilvl="0" w:tplc="C40C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31571"/>
    <w:multiLevelType w:val="hybridMultilevel"/>
    <w:tmpl w:val="A24CAFBC"/>
    <w:lvl w:ilvl="0" w:tplc="F7341E0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452052"/>
    <w:multiLevelType w:val="hybridMultilevel"/>
    <w:tmpl w:val="2AB84F74"/>
    <w:lvl w:ilvl="0" w:tplc="6EB82394">
      <w:start w:val="3"/>
      <w:numFmt w:val="upperRoman"/>
      <w:lvlText w:val="%1."/>
      <w:lvlJc w:val="right"/>
      <w:pPr>
        <w:tabs>
          <w:tab w:val="num" w:pos="720"/>
        </w:tabs>
        <w:ind w:left="720" w:hanging="360"/>
      </w:pPr>
    </w:lvl>
    <w:lvl w:ilvl="1" w:tplc="65FE3AAA">
      <w:start w:val="1"/>
      <w:numFmt w:val="lowerLetter"/>
      <w:lvlText w:val="%2)"/>
      <w:lvlJc w:val="right"/>
      <w:pPr>
        <w:tabs>
          <w:tab w:val="num" w:pos="1440"/>
        </w:tabs>
        <w:ind w:left="1440" w:hanging="360"/>
      </w:pPr>
    </w:lvl>
    <w:lvl w:ilvl="2" w:tplc="12A6F0C8" w:tentative="1">
      <w:start w:val="1"/>
      <w:numFmt w:val="upperRoman"/>
      <w:lvlText w:val="%3."/>
      <w:lvlJc w:val="right"/>
      <w:pPr>
        <w:tabs>
          <w:tab w:val="num" w:pos="2160"/>
        </w:tabs>
        <w:ind w:left="2160" w:hanging="360"/>
      </w:pPr>
    </w:lvl>
    <w:lvl w:ilvl="3" w:tplc="B7E8EDA2" w:tentative="1">
      <w:start w:val="1"/>
      <w:numFmt w:val="upperRoman"/>
      <w:lvlText w:val="%4."/>
      <w:lvlJc w:val="right"/>
      <w:pPr>
        <w:tabs>
          <w:tab w:val="num" w:pos="2880"/>
        </w:tabs>
        <w:ind w:left="2880" w:hanging="360"/>
      </w:pPr>
    </w:lvl>
    <w:lvl w:ilvl="4" w:tplc="F210FA94" w:tentative="1">
      <w:start w:val="1"/>
      <w:numFmt w:val="upperRoman"/>
      <w:lvlText w:val="%5."/>
      <w:lvlJc w:val="right"/>
      <w:pPr>
        <w:tabs>
          <w:tab w:val="num" w:pos="3600"/>
        </w:tabs>
        <w:ind w:left="3600" w:hanging="360"/>
      </w:pPr>
    </w:lvl>
    <w:lvl w:ilvl="5" w:tplc="B2D8B2B0" w:tentative="1">
      <w:start w:val="1"/>
      <w:numFmt w:val="upperRoman"/>
      <w:lvlText w:val="%6."/>
      <w:lvlJc w:val="right"/>
      <w:pPr>
        <w:tabs>
          <w:tab w:val="num" w:pos="4320"/>
        </w:tabs>
        <w:ind w:left="4320" w:hanging="360"/>
      </w:pPr>
    </w:lvl>
    <w:lvl w:ilvl="6" w:tplc="79E0FD2C" w:tentative="1">
      <w:start w:val="1"/>
      <w:numFmt w:val="upperRoman"/>
      <w:lvlText w:val="%7."/>
      <w:lvlJc w:val="right"/>
      <w:pPr>
        <w:tabs>
          <w:tab w:val="num" w:pos="5040"/>
        </w:tabs>
        <w:ind w:left="5040" w:hanging="360"/>
      </w:pPr>
    </w:lvl>
    <w:lvl w:ilvl="7" w:tplc="1626F9A0" w:tentative="1">
      <w:start w:val="1"/>
      <w:numFmt w:val="upperRoman"/>
      <w:lvlText w:val="%8."/>
      <w:lvlJc w:val="right"/>
      <w:pPr>
        <w:tabs>
          <w:tab w:val="num" w:pos="5760"/>
        </w:tabs>
        <w:ind w:left="5760" w:hanging="360"/>
      </w:pPr>
    </w:lvl>
    <w:lvl w:ilvl="8" w:tplc="22849BBA" w:tentative="1">
      <w:start w:val="1"/>
      <w:numFmt w:val="upperRoman"/>
      <w:lvlText w:val="%9."/>
      <w:lvlJc w:val="right"/>
      <w:pPr>
        <w:tabs>
          <w:tab w:val="num" w:pos="6480"/>
        </w:tabs>
        <w:ind w:left="6480" w:hanging="360"/>
      </w:pPr>
    </w:lvl>
  </w:abstractNum>
  <w:abstractNum w:abstractNumId="6" w15:restartNumberingAfterBreak="0">
    <w:nsid w:val="2B1E6BA0"/>
    <w:multiLevelType w:val="hybridMultilevel"/>
    <w:tmpl w:val="67D49BF0"/>
    <w:lvl w:ilvl="0" w:tplc="724C6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B97AEB"/>
    <w:multiLevelType w:val="hybridMultilevel"/>
    <w:tmpl w:val="D86C6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3D132A"/>
    <w:multiLevelType w:val="hybridMultilevel"/>
    <w:tmpl w:val="E9341B64"/>
    <w:lvl w:ilvl="0" w:tplc="0415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877D5F"/>
    <w:multiLevelType w:val="hybridMultilevel"/>
    <w:tmpl w:val="063EBED6"/>
    <w:lvl w:ilvl="0" w:tplc="B8646C4C">
      <w:start w:val="7"/>
      <w:numFmt w:val="upperRoman"/>
      <w:lvlText w:val="%1."/>
      <w:lvlJc w:val="right"/>
      <w:pPr>
        <w:tabs>
          <w:tab w:val="num" w:pos="720"/>
        </w:tabs>
        <w:ind w:left="720" w:hanging="360"/>
      </w:pPr>
    </w:lvl>
    <w:lvl w:ilvl="1" w:tplc="FC387928" w:tentative="1">
      <w:start w:val="1"/>
      <w:numFmt w:val="upperRoman"/>
      <w:lvlText w:val="%2."/>
      <w:lvlJc w:val="right"/>
      <w:pPr>
        <w:tabs>
          <w:tab w:val="num" w:pos="1440"/>
        </w:tabs>
        <w:ind w:left="1440" w:hanging="360"/>
      </w:pPr>
    </w:lvl>
    <w:lvl w:ilvl="2" w:tplc="8EFE1D44" w:tentative="1">
      <w:start w:val="1"/>
      <w:numFmt w:val="upperRoman"/>
      <w:lvlText w:val="%3."/>
      <w:lvlJc w:val="right"/>
      <w:pPr>
        <w:tabs>
          <w:tab w:val="num" w:pos="2160"/>
        </w:tabs>
        <w:ind w:left="2160" w:hanging="360"/>
      </w:pPr>
    </w:lvl>
    <w:lvl w:ilvl="3" w:tplc="1D0E066E" w:tentative="1">
      <w:start w:val="1"/>
      <w:numFmt w:val="upperRoman"/>
      <w:lvlText w:val="%4."/>
      <w:lvlJc w:val="right"/>
      <w:pPr>
        <w:tabs>
          <w:tab w:val="num" w:pos="2880"/>
        </w:tabs>
        <w:ind w:left="2880" w:hanging="360"/>
      </w:pPr>
    </w:lvl>
    <w:lvl w:ilvl="4" w:tplc="21DC6B92" w:tentative="1">
      <w:start w:val="1"/>
      <w:numFmt w:val="upperRoman"/>
      <w:lvlText w:val="%5."/>
      <w:lvlJc w:val="right"/>
      <w:pPr>
        <w:tabs>
          <w:tab w:val="num" w:pos="3600"/>
        </w:tabs>
        <w:ind w:left="3600" w:hanging="360"/>
      </w:pPr>
    </w:lvl>
    <w:lvl w:ilvl="5" w:tplc="35AEC1EE" w:tentative="1">
      <w:start w:val="1"/>
      <w:numFmt w:val="upperRoman"/>
      <w:lvlText w:val="%6."/>
      <w:lvlJc w:val="right"/>
      <w:pPr>
        <w:tabs>
          <w:tab w:val="num" w:pos="4320"/>
        </w:tabs>
        <w:ind w:left="4320" w:hanging="360"/>
      </w:pPr>
    </w:lvl>
    <w:lvl w:ilvl="6" w:tplc="5AE8DE6C" w:tentative="1">
      <w:start w:val="1"/>
      <w:numFmt w:val="upperRoman"/>
      <w:lvlText w:val="%7."/>
      <w:lvlJc w:val="right"/>
      <w:pPr>
        <w:tabs>
          <w:tab w:val="num" w:pos="5040"/>
        </w:tabs>
        <w:ind w:left="5040" w:hanging="360"/>
      </w:pPr>
    </w:lvl>
    <w:lvl w:ilvl="7" w:tplc="7846B7DE" w:tentative="1">
      <w:start w:val="1"/>
      <w:numFmt w:val="upperRoman"/>
      <w:lvlText w:val="%8."/>
      <w:lvlJc w:val="right"/>
      <w:pPr>
        <w:tabs>
          <w:tab w:val="num" w:pos="5760"/>
        </w:tabs>
        <w:ind w:left="5760" w:hanging="360"/>
      </w:pPr>
    </w:lvl>
    <w:lvl w:ilvl="8" w:tplc="30FA623A" w:tentative="1">
      <w:start w:val="1"/>
      <w:numFmt w:val="upperRoman"/>
      <w:lvlText w:val="%9."/>
      <w:lvlJc w:val="right"/>
      <w:pPr>
        <w:tabs>
          <w:tab w:val="num" w:pos="6480"/>
        </w:tabs>
        <w:ind w:left="6480" w:hanging="360"/>
      </w:pPr>
    </w:lvl>
  </w:abstractNum>
  <w:abstractNum w:abstractNumId="10" w15:restartNumberingAfterBreak="0">
    <w:nsid w:val="3B9C0C53"/>
    <w:multiLevelType w:val="hybridMultilevel"/>
    <w:tmpl w:val="DDD00AE8"/>
    <w:lvl w:ilvl="0" w:tplc="BBD68CB4">
      <w:start w:val="5"/>
      <w:numFmt w:val="upperRoman"/>
      <w:lvlText w:val="%1."/>
      <w:lvlJc w:val="right"/>
      <w:pPr>
        <w:tabs>
          <w:tab w:val="num" w:pos="720"/>
        </w:tabs>
        <w:ind w:left="720" w:hanging="360"/>
      </w:pPr>
    </w:lvl>
    <w:lvl w:ilvl="1" w:tplc="5DE6BF30">
      <w:start w:val="1"/>
      <w:numFmt w:val="lowerLetter"/>
      <w:lvlText w:val="%2)"/>
      <w:lvlJc w:val="right"/>
      <w:pPr>
        <w:tabs>
          <w:tab w:val="num" w:pos="1440"/>
        </w:tabs>
        <w:ind w:left="1440" w:hanging="360"/>
      </w:pPr>
    </w:lvl>
    <w:lvl w:ilvl="2" w:tplc="2542DC20" w:tentative="1">
      <w:start w:val="1"/>
      <w:numFmt w:val="upperRoman"/>
      <w:lvlText w:val="%3."/>
      <w:lvlJc w:val="right"/>
      <w:pPr>
        <w:tabs>
          <w:tab w:val="num" w:pos="2160"/>
        </w:tabs>
        <w:ind w:left="2160" w:hanging="360"/>
      </w:pPr>
    </w:lvl>
    <w:lvl w:ilvl="3" w:tplc="50125C60" w:tentative="1">
      <w:start w:val="1"/>
      <w:numFmt w:val="upperRoman"/>
      <w:lvlText w:val="%4."/>
      <w:lvlJc w:val="right"/>
      <w:pPr>
        <w:tabs>
          <w:tab w:val="num" w:pos="2880"/>
        </w:tabs>
        <w:ind w:left="2880" w:hanging="360"/>
      </w:pPr>
    </w:lvl>
    <w:lvl w:ilvl="4" w:tplc="54CC8696" w:tentative="1">
      <w:start w:val="1"/>
      <w:numFmt w:val="upperRoman"/>
      <w:lvlText w:val="%5."/>
      <w:lvlJc w:val="right"/>
      <w:pPr>
        <w:tabs>
          <w:tab w:val="num" w:pos="3600"/>
        </w:tabs>
        <w:ind w:left="3600" w:hanging="360"/>
      </w:pPr>
    </w:lvl>
    <w:lvl w:ilvl="5" w:tplc="CC544912" w:tentative="1">
      <w:start w:val="1"/>
      <w:numFmt w:val="upperRoman"/>
      <w:lvlText w:val="%6."/>
      <w:lvlJc w:val="right"/>
      <w:pPr>
        <w:tabs>
          <w:tab w:val="num" w:pos="4320"/>
        </w:tabs>
        <w:ind w:left="4320" w:hanging="360"/>
      </w:pPr>
    </w:lvl>
    <w:lvl w:ilvl="6" w:tplc="931059D0" w:tentative="1">
      <w:start w:val="1"/>
      <w:numFmt w:val="upperRoman"/>
      <w:lvlText w:val="%7."/>
      <w:lvlJc w:val="right"/>
      <w:pPr>
        <w:tabs>
          <w:tab w:val="num" w:pos="5040"/>
        </w:tabs>
        <w:ind w:left="5040" w:hanging="360"/>
      </w:pPr>
    </w:lvl>
    <w:lvl w:ilvl="7" w:tplc="17BE2B5A" w:tentative="1">
      <w:start w:val="1"/>
      <w:numFmt w:val="upperRoman"/>
      <w:lvlText w:val="%8."/>
      <w:lvlJc w:val="right"/>
      <w:pPr>
        <w:tabs>
          <w:tab w:val="num" w:pos="5760"/>
        </w:tabs>
        <w:ind w:left="5760" w:hanging="360"/>
      </w:pPr>
    </w:lvl>
    <w:lvl w:ilvl="8" w:tplc="79E259FA" w:tentative="1">
      <w:start w:val="1"/>
      <w:numFmt w:val="upperRoman"/>
      <w:lvlText w:val="%9."/>
      <w:lvlJc w:val="right"/>
      <w:pPr>
        <w:tabs>
          <w:tab w:val="num" w:pos="6480"/>
        </w:tabs>
        <w:ind w:left="6480" w:hanging="360"/>
      </w:pPr>
    </w:lvl>
  </w:abstractNum>
  <w:abstractNum w:abstractNumId="11" w15:restartNumberingAfterBreak="0">
    <w:nsid w:val="3D011B30"/>
    <w:multiLevelType w:val="hybridMultilevel"/>
    <w:tmpl w:val="83EC7F8E"/>
    <w:lvl w:ilvl="0" w:tplc="EDB829CE">
      <w:start w:val="4"/>
      <w:numFmt w:val="upperRoman"/>
      <w:lvlText w:val="%1."/>
      <w:lvlJc w:val="right"/>
      <w:pPr>
        <w:tabs>
          <w:tab w:val="num" w:pos="720"/>
        </w:tabs>
        <w:ind w:left="720" w:hanging="360"/>
      </w:pPr>
    </w:lvl>
    <w:lvl w:ilvl="1" w:tplc="4B1007A8">
      <w:start w:val="1"/>
      <w:numFmt w:val="lowerLetter"/>
      <w:lvlText w:val="%2)"/>
      <w:lvlJc w:val="right"/>
      <w:pPr>
        <w:tabs>
          <w:tab w:val="num" w:pos="1440"/>
        </w:tabs>
        <w:ind w:left="1440" w:hanging="360"/>
      </w:pPr>
    </w:lvl>
    <w:lvl w:ilvl="2" w:tplc="30F233A2" w:tentative="1">
      <w:start w:val="1"/>
      <w:numFmt w:val="upperRoman"/>
      <w:lvlText w:val="%3."/>
      <w:lvlJc w:val="right"/>
      <w:pPr>
        <w:tabs>
          <w:tab w:val="num" w:pos="2160"/>
        </w:tabs>
        <w:ind w:left="2160" w:hanging="360"/>
      </w:pPr>
    </w:lvl>
    <w:lvl w:ilvl="3" w:tplc="5044D42E" w:tentative="1">
      <w:start w:val="1"/>
      <w:numFmt w:val="upperRoman"/>
      <w:lvlText w:val="%4."/>
      <w:lvlJc w:val="right"/>
      <w:pPr>
        <w:tabs>
          <w:tab w:val="num" w:pos="2880"/>
        </w:tabs>
        <w:ind w:left="2880" w:hanging="360"/>
      </w:pPr>
    </w:lvl>
    <w:lvl w:ilvl="4" w:tplc="911EB41E" w:tentative="1">
      <w:start w:val="1"/>
      <w:numFmt w:val="upperRoman"/>
      <w:lvlText w:val="%5."/>
      <w:lvlJc w:val="right"/>
      <w:pPr>
        <w:tabs>
          <w:tab w:val="num" w:pos="3600"/>
        </w:tabs>
        <w:ind w:left="3600" w:hanging="360"/>
      </w:pPr>
    </w:lvl>
    <w:lvl w:ilvl="5" w:tplc="6408FF38" w:tentative="1">
      <w:start w:val="1"/>
      <w:numFmt w:val="upperRoman"/>
      <w:lvlText w:val="%6."/>
      <w:lvlJc w:val="right"/>
      <w:pPr>
        <w:tabs>
          <w:tab w:val="num" w:pos="4320"/>
        </w:tabs>
        <w:ind w:left="4320" w:hanging="360"/>
      </w:pPr>
    </w:lvl>
    <w:lvl w:ilvl="6" w:tplc="BD1ED552" w:tentative="1">
      <w:start w:val="1"/>
      <w:numFmt w:val="upperRoman"/>
      <w:lvlText w:val="%7."/>
      <w:lvlJc w:val="right"/>
      <w:pPr>
        <w:tabs>
          <w:tab w:val="num" w:pos="5040"/>
        </w:tabs>
        <w:ind w:left="5040" w:hanging="360"/>
      </w:pPr>
    </w:lvl>
    <w:lvl w:ilvl="7" w:tplc="5128FE84" w:tentative="1">
      <w:start w:val="1"/>
      <w:numFmt w:val="upperRoman"/>
      <w:lvlText w:val="%8."/>
      <w:lvlJc w:val="right"/>
      <w:pPr>
        <w:tabs>
          <w:tab w:val="num" w:pos="5760"/>
        </w:tabs>
        <w:ind w:left="5760" w:hanging="360"/>
      </w:pPr>
    </w:lvl>
    <w:lvl w:ilvl="8" w:tplc="D1A408BA" w:tentative="1">
      <w:start w:val="1"/>
      <w:numFmt w:val="upperRoman"/>
      <w:lvlText w:val="%9."/>
      <w:lvlJc w:val="right"/>
      <w:pPr>
        <w:tabs>
          <w:tab w:val="num" w:pos="6480"/>
        </w:tabs>
        <w:ind w:left="6480" w:hanging="360"/>
      </w:pPr>
    </w:lvl>
  </w:abstractNum>
  <w:abstractNum w:abstractNumId="12" w15:restartNumberingAfterBreak="0">
    <w:nsid w:val="43846289"/>
    <w:multiLevelType w:val="hybridMultilevel"/>
    <w:tmpl w:val="CECC0936"/>
    <w:lvl w:ilvl="0" w:tplc="C14406E6">
      <w:start w:val="6"/>
      <w:numFmt w:val="upperRoman"/>
      <w:lvlText w:val="%1."/>
      <w:lvlJc w:val="right"/>
      <w:pPr>
        <w:tabs>
          <w:tab w:val="num" w:pos="720"/>
        </w:tabs>
        <w:ind w:left="720" w:hanging="360"/>
      </w:pPr>
    </w:lvl>
    <w:lvl w:ilvl="1" w:tplc="101C539E" w:tentative="1">
      <w:start w:val="1"/>
      <w:numFmt w:val="upperRoman"/>
      <w:lvlText w:val="%2."/>
      <w:lvlJc w:val="right"/>
      <w:pPr>
        <w:tabs>
          <w:tab w:val="num" w:pos="1440"/>
        </w:tabs>
        <w:ind w:left="1440" w:hanging="360"/>
      </w:pPr>
    </w:lvl>
    <w:lvl w:ilvl="2" w:tplc="50B48672" w:tentative="1">
      <w:start w:val="1"/>
      <w:numFmt w:val="upperRoman"/>
      <w:lvlText w:val="%3."/>
      <w:lvlJc w:val="right"/>
      <w:pPr>
        <w:tabs>
          <w:tab w:val="num" w:pos="2160"/>
        </w:tabs>
        <w:ind w:left="2160" w:hanging="360"/>
      </w:pPr>
    </w:lvl>
    <w:lvl w:ilvl="3" w:tplc="57524BD8" w:tentative="1">
      <w:start w:val="1"/>
      <w:numFmt w:val="upperRoman"/>
      <w:lvlText w:val="%4."/>
      <w:lvlJc w:val="right"/>
      <w:pPr>
        <w:tabs>
          <w:tab w:val="num" w:pos="2880"/>
        </w:tabs>
        <w:ind w:left="2880" w:hanging="360"/>
      </w:pPr>
    </w:lvl>
    <w:lvl w:ilvl="4" w:tplc="3260FDEC" w:tentative="1">
      <w:start w:val="1"/>
      <w:numFmt w:val="upperRoman"/>
      <w:lvlText w:val="%5."/>
      <w:lvlJc w:val="right"/>
      <w:pPr>
        <w:tabs>
          <w:tab w:val="num" w:pos="3600"/>
        </w:tabs>
        <w:ind w:left="3600" w:hanging="360"/>
      </w:pPr>
    </w:lvl>
    <w:lvl w:ilvl="5" w:tplc="0980F19E" w:tentative="1">
      <w:start w:val="1"/>
      <w:numFmt w:val="upperRoman"/>
      <w:lvlText w:val="%6."/>
      <w:lvlJc w:val="right"/>
      <w:pPr>
        <w:tabs>
          <w:tab w:val="num" w:pos="4320"/>
        </w:tabs>
        <w:ind w:left="4320" w:hanging="360"/>
      </w:pPr>
    </w:lvl>
    <w:lvl w:ilvl="6" w:tplc="F2B6C2F2" w:tentative="1">
      <w:start w:val="1"/>
      <w:numFmt w:val="upperRoman"/>
      <w:lvlText w:val="%7."/>
      <w:lvlJc w:val="right"/>
      <w:pPr>
        <w:tabs>
          <w:tab w:val="num" w:pos="5040"/>
        </w:tabs>
        <w:ind w:left="5040" w:hanging="360"/>
      </w:pPr>
    </w:lvl>
    <w:lvl w:ilvl="7" w:tplc="79567032" w:tentative="1">
      <w:start w:val="1"/>
      <w:numFmt w:val="upperRoman"/>
      <w:lvlText w:val="%8."/>
      <w:lvlJc w:val="right"/>
      <w:pPr>
        <w:tabs>
          <w:tab w:val="num" w:pos="5760"/>
        </w:tabs>
        <w:ind w:left="5760" w:hanging="360"/>
      </w:pPr>
    </w:lvl>
    <w:lvl w:ilvl="8" w:tplc="C81C555A" w:tentative="1">
      <w:start w:val="1"/>
      <w:numFmt w:val="upperRoman"/>
      <w:lvlText w:val="%9."/>
      <w:lvlJc w:val="right"/>
      <w:pPr>
        <w:tabs>
          <w:tab w:val="num" w:pos="6480"/>
        </w:tabs>
        <w:ind w:left="6480" w:hanging="360"/>
      </w:pPr>
    </w:lvl>
  </w:abstractNum>
  <w:abstractNum w:abstractNumId="13" w15:restartNumberingAfterBreak="0">
    <w:nsid w:val="58E92A9B"/>
    <w:multiLevelType w:val="hybridMultilevel"/>
    <w:tmpl w:val="92FE9A52"/>
    <w:lvl w:ilvl="0" w:tplc="D5940DB8">
      <w:start w:val="8"/>
      <w:numFmt w:val="upperRoman"/>
      <w:lvlText w:val="%1."/>
      <w:lvlJc w:val="right"/>
      <w:pPr>
        <w:tabs>
          <w:tab w:val="num" w:pos="720"/>
        </w:tabs>
        <w:ind w:left="720" w:hanging="360"/>
      </w:pPr>
    </w:lvl>
    <w:lvl w:ilvl="1" w:tplc="AA20F7B4">
      <w:start w:val="1"/>
      <w:numFmt w:val="lowerLetter"/>
      <w:lvlText w:val="%2)"/>
      <w:lvlJc w:val="right"/>
      <w:pPr>
        <w:tabs>
          <w:tab w:val="num" w:pos="1440"/>
        </w:tabs>
        <w:ind w:left="1440" w:hanging="360"/>
      </w:pPr>
    </w:lvl>
    <w:lvl w:ilvl="2" w:tplc="690A41DC" w:tentative="1">
      <w:start w:val="1"/>
      <w:numFmt w:val="upperRoman"/>
      <w:lvlText w:val="%3."/>
      <w:lvlJc w:val="right"/>
      <w:pPr>
        <w:tabs>
          <w:tab w:val="num" w:pos="2160"/>
        </w:tabs>
        <w:ind w:left="2160" w:hanging="360"/>
      </w:pPr>
    </w:lvl>
    <w:lvl w:ilvl="3" w:tplc="E77E560C" w:tentative="1">
      <w:start w:val="1"/>
      <w:numFmt w:val="upperRoman"/>
      <w:lvlText w:val="%4."/>
      <w:lvlJc w:val="right"/>
      <w:pPr>
        <w:tabs>
          <w:tab w:val="num" w:pos="2880"/>
        </w:tabs>
        <w:ind w:left="2880" w:hanging="360"/>
      </w:pPr>
    </w:lvl>
    <w:lvl w:ilvl="4" w:tplc="9412E8F2" w:tentative="1">
      <w:start w:val="1"/>
      <w:numFmt w:val="upperRoman"/>
      <w:lvlText w:val="%5."/>
      <w:lvlJc w:val="right"/>
      <w:pPr>
        <w:tabs>
          <w:tab w:val="num" w:pos="3600"/>
        </w:tabs>
        <w:ind w:left="3600" w:hanging="360"/>
      </w:pPr>
    </w:lvl>
    <w:lvl w:ilvl="5" w:tplc="1A92C594" w:tentative="1">
      <w:start w:val="1"/>
      <w:numFmt w:val="upperRoman"/>
      <w:lvlText w:val="%6."/>
      <w:lvlJc w:val="right"/>
      <w:pPr>
        <w:tabs>
          <w:tab w:val="num" w:pos="4320"/>
        </w:tabs>
        <w:ind w:left="4320" w:hanging="360"/>
      </w:pPr>
    </w:lvl>
    <w:lvl w:ilvl="6" w:tplc="5C2C72CA" w:tentative="1">
      <w:start w:val="1"/>
      <w:numFmt w:val="upperRoman"/>
      <w:lvlText w:val="%7."/>
      <w:lvlJc w:val="right"/>
      <w:pPr>
        <w:tabs>
          <w:tab w:val="num" w:pos="5040"/>
        </w:tabs>
        <w:ind w:left="5040" w:hanging="360"/>
      </w:pPr>
    </w:lvl>
    <w:lvl w:ilvl="7" w:tplc="28B4D08C" w:tentative="1">
      <w:start w:val="1"/>
      <w:numFmt w:val="upperRoman"/>
      <w:lvlText w:val="%8."/>
      <w:lvlJc w:val="right"/>
      <w:pPr>
        <w:tabs>
          <w:tab w:val="num" w:pos="5760"/>
        </w:tabs>
        <w:ind w:left="5760" w:hanging="360"/>
      </w:pPr>
    </w:lvl>
    <w:lvl w:ilvl="8" w:tplc="442E0038" w:tentative="1">
      <w:start w:val="1"/>
      <w:numFmt w:val="upperRoman"/>
      <w:lvlText w:val="%9."/>
      <w:lvlJc w:val="right"/>
      <w:pPr>
        <w:tabs>
          <w:tab w:val="num" w:pos="6480"/>
        </w:tabs>
        <w:ind w:left="6480" w:hanging="360"/>
      </w:pPr>
    </w:lvl>
  </w:abstractNum>
  <w:abstractNum w:abstractNumId="14" w15:restartNumberingAfterBreak="0">
    <w:nsid w:val="5A263BE4"/>
    <w:multiLevelType w:val="hybridMultilevel"/>
    <w:tmpl w:val="9B56C3E0"/>
    <w:lvl w:ilvl="0" w:tplc="0415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F59303C"/>
    <w:multiLevelType w:val="hybridMultilevel"/>
    <w:tmpl w:val="62C249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4F56A1D"/>
    <w:multiLevelType w:val="hybridMultilevel"/>
    <w:tmpl w:val="32C28E46"/>
    <w:lvl w:ilvl="0" w:tplc="0415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AB32F7A"/>
    <w:multiLevelType w:val="hybridMultilevel"/>
    <w:tmpl w:val="2AE047B4"/>
    <w:lvl w:ilvl="0" w:tplc="20A48C5A">
      <w:start w:val="9"/>
      <w:numFmt w:val="upperRoman"/>
      <w:lvlText w:val="%1."/>
      <w:lvlJc w:val="right"/>
      <w:pPr>
        <w:tabs>
          <w:tab w:val="num" w:pos="720"/>
        </w:tabs>
        <w:ind w:left="720" w:hanging="360"/>
      </w:pPr>
    </w:lvl>
    <w:lvl w:ilvl="1" w:tplc="C2666B10" w:tentative="1">
      <w:start w:val="1"/>
      <w:numFmt w:val="upperRoman"/>
      <w:lvlText w:val="%2."/>
      <w:lvlJc w:val="right"/>
      <w:pPr>
        <w:tabs>
          <w:tab w:val="num" w:pos="1440"/>
        </w:tabs>
        <w:ind w:left="1440" w:hanging="360"/>
      </w:pPr>
    </w:lvl>
    <w:lvl w:ilvl="2" w:tplc="9F74D08C" w:tentative="1">
      <w:start w:val="1"/>
      <w:numFmt w:val="upperRoman"/>
      <w:lvlText w:val="%3."/>
      <w:lvlJc w:val="right"/>
      <w:pPr>
        <w:tabs>
          <w:tab w:val="num" w:pos="2160"/>
        </w:tabs>
        <w:ind w:left="2160" w:hanging="360"/>
      </w:pPr>
    </w:lvl>
    <w:lvl w:ilvl="3" w:tplc="039E3762" w:tentative="1">
      <w:start w:val="1"/>
      <w:numFmt w:val="upperRoman"/>
      <w:lvlText w:val="%4."/>
      <w:lvlJc w:val="right"/>
      <w:pPr>
        <w:tabs>
          <w:tab w:val="num" w:pos="2880"/>
        </w:tabs>
        <w:ind w:left="2880" w:hanging="360"/>
      </w:pPr>
    </w:lvl>
    <w:lvl w:ilvl="4" w:tplc="3AEE4AE8" w:tentative="1">
      <w:start w:val="1"/>
      <w:numFmt w:val="upperRoman"/>
      <w:lvlText w:val="%5."/>
      <w:lvlJc w:val="right"/>
      <w:pPr>
        <w:tabs>
          <w:tab w:val="num" w:pos="3600"/>
        </w:tabs>
        <w:ind w:left="3600" w:hanging="360"/>
      </w:pPr>
    </w:lvl>
    <w:lvl w:ilvl="5" w:tplc="2E805AB2" w:tentative="1">
      <w:start w:val="1"/>
      <w:numFmt w:val="upperRoman"/>
      <w:lvlText w:val="%6."/>
      <w:lvlJc w:val="right"/>
      <w:pPr>
        <w:tabs>
          <w:tab w:val="num" w:pos="4320"/>
        </w:tabs>
        <w:ind w:left="4320" w:hanging="360"/>
      </w:pPr>
    </w:lvl>
    <w:lvl w:ilvl="6" w:tplc="E04424B0" w:tentative="1">
      <w:start w:val="1"/>
      <w:numFmt w:val="upperRoman"/>
      <w:lvlText w:val="%7."/>
      <w:lvlJc w:val="right"/>
      <w:pPr>
        <w:tabs>
          <w:tab w:val="num" w:pos="5040"/>
        </w:tabs>
        <w:ind w:left="5040" w:hanging="360"/>
      </w:pPr>
    </w:lvl>
    <w:lvl w:ilvl="7" w:tplc="F56020D6" w:tentative="1">
      <w:start w:val="1"/>
      <w:numFmt w:val="upperRoman"/>
      <w:lvlText w:val="%8."/>
      <w:lvlJc w:val="right"/>
      <w:pPr>
        <w:tabs>
          <w:tab w:val="num" w:pos="5760"/>
        </w:tabs>
        <w:ind w:left="5760" w:hanging="360"/>
      </w:pPr>
    </w:lvl>
    <w:lvl w:ilvl="8" w:tplc="25B28AAE" w:tentative="1">
      <w:start w:val="1"/>
      <w:numFmt w:val="upperRoman"/>
      <w:lvlText w:val="%9."/>
      <w:lvlJc w:val="right"/>
      <w:pPr>
        <w:tabs>
          <w:tab w:val="num" w:pos="6480"/>
        </w:tabs>
        <w:ind w:left="6480" w:hanging="360"/>
      </w:pPr>
    </w:lvl>
  </w:abstractNum>
  <w:abstractNum w:abstractNumId="18" w15:restartNumberingAfterBreak="0">
    <w:nsid w:val="71FE7DCE"/>
    <w:multiLevelType w:val="hybridMultilevel"/>
    <w:tmpl w:val="5508A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C64D1C"/>
    <w:multiLevelType w:val="hybridMultilevel"/>
    <w:tmpl w:val="DA5A7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4"/>
  </w:num>
  <w:num w:numId="4">
    <w:abstractNumId w:val="18"/>
  </w:num>
  <w:num w:numId="5">
    <w:abstractNumId w:val="7"/>
  </w:num>
  <w:num w:numId="6">
    <w:abstractNumId w:val="19"/>
  </w:num>
  <w:num w:numId="7">
    <w:abstractNumId w:val="8"/>
  </w:num>
  <w:num w:numId="8">
    <w:abstractNumId w:val="14"/>
  </w:num>
  <w:num w:numId="9">
    <w:abstractNumId w:val="0"/>
  </w:num>
  <w:num w:numId="10">
    <w:abstractNumId w:val="16"/>
  </w:num>
  <w:num w:numId="11">
    <w:abstractNumId w:val="1"/>
  </w:num>
  <w:num w:numId="12">
    <w:abstractNumId w:val="2"/>
  </w:num>
  <w:num w:numId="13">
    <w:abstractNumId w:val="5"/>
  </w:num>
  <w:num w:numId="14">
    <w:abstractNumId w:val="11"/>
  </w:num>
  <w:num w:numId="15">
    <w:abstractNumId w:val="10"/>
  </w:num>
  <w:num w:numId="16">
    <w:abstractNumId w:val="12"/>
  </w:num>
  <w:num w:numId="17">
    <w:abstractNumId w:val="9"/>
  </w:num>
  <w:num w:numId="18">
    <w:abstractNumId w:val="13"/>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79"/>
    <w:rsid w:val="00024C21"/>
    <w:rsid w:val="00033B98"/>
    <w:rsid w:val="00082343"/>
    <w:rsid w:val="00093889"/>
    <w:rsid w:val="000955CA"/>
    <w:rsid w:val="000D19EC"/>
    <w:rsid w:val="000F23FB"/>
    <w:rsid w:val="000F39F3"/>
    <w:rsid w:val="00136A83"/>
    <w:rsid w:val="00157CEF"/>
    <w:rsid w:val="00177E32"/>
    <w:rsid w:val="001B43B1"/>
    <w:rsid w:val="001F5B0C"/>
    <w:rsid w:val="0021207A"/>
    <w:rsid w:val="00222C79"/>
    <w:rsid w:val="00223770"/>
    <w:rsid w:val="002824C3"/>
    <w:rsid w:val="002A6BFB"/>
    <w:rsid w:val="002C560E"/>
    <w:rsid w:val="002E7F6B"/>
    <w:rsid w:val="00336C1F"/>
    <w:rsid w:val="00372AD8"/>
    <w:rsid w:val="0039045B"/>
    <w:rsid w:val="00391246"/>
    <w:rsid w:val="003B557A"/>
    <w:rsid w:val="0040686D"/>
    <w:rsid w:val="00431538"/>
    <w:rsid w:val="00453AC4"/>
    <w:rsid w:val="00462752"/>
    <w:rsid w:val="00482036"/>
    <w:rsid w:val="00487A29"/>
    <w:rsid w:val="004951F5"/>
    <w:rsid w:val="004CE086"/>
    <w:rsid w:val="004D2699"/>
    <w:rsid w:val="004E4C16"/>
    <w:rsid w:val="00506789"/>
    <w:rsid w:val="00526B47"/>
    <w:rsid w:val="00531905"/>
    <w:rsid w:val="00655102"/>
    <w:rsid w:val="00661228"/>
    <w:rsid w:val="00686C17"/>
    <w:rsid w:val="006A16CF"/>
    <w:rsid w:val="006B5934"/>
    <w:rsid w:val="006B7119"/>
    <w:rsid w:val="006E12D1"/>
    <w:rsid w:val="006E194D"/>
    <w:rsid w:val="007060BE"/>
    <w:rsid w:val="00711A4B"/>
    <w:rsid w:val="007A4B66"/>
    <w:rsid w:val="007B3B41"/>
    <w:rsid w:val="00810B07"/>
    <w:rsid w:val="00822EC4"/>
    <w:rsid w:val="00832D3B"/>
    <w:rsid w:val="00840DA7"/>
    <w:rsid w:val="00851433"/>
    <w:rsid w:val="00877B66"/>
    <w:rsid w:val="00880F5C"/>
    <w:rsid w:val="008B14E8"/>
    <w:rsid w:val="008B3ED5"/>
    <w:rsid w:val="008C0A4F"/>
    <w:rsid w:val="009228BE"/>
    <w:rsid w:val="00946AAF"/>
    <w:rsid w:val="00987CE5"/>
    <w:rsid w:val="009A53FA"/>
    <w:rsid w:val="009F73B3"/>
    <w:rsid w:val="00A022AA"/>
    <w:rsid w:val="00A220BA"/>
    <w:rsid w:val="00A67A37"/>
    <w:rsid w:val="00AB5F8D"/>
    <w:rsid w:val="00AE529D"/>
    <w:rsid w:val="00AE5479"/>
    <w:rsid w:val="00AF660F"/>
    <w:rsid w:val="00B14CEA"/>
    <w:rsid w:val="00B17EB6"/>
    <w:rsid w:val="00B64D2D"/>
    <w:rsid w:val="00B91072"/>
    <w:rsid w:val="00BB34BC"/>
    <w:rsid w:val="00BB461F"/>
    <w:rsid w:val="00BC30FF"/>
    <w:rsid w:val="00BC3F2D"/>
    <w:rsid w:val="00BD436E"/>
    <w:rsid w:val="00BE5970"/>
    <w:rsid w:val="00C06371"/>
    <w:rsid w:val="00C21037"/>
    <w:rsid w:val="00C257BC"/>
    <w:rsid w:val="00C322BD"/>
    <w:rsid w:val="00C75594"/>
    <w:rsid w:val="00C93625"/>
    <w:rsid w:val="00CB2506"/>
    <w:rsid w:val="00CB31D2"/>
    <w:rsid w:val="00CD5D42"/>
    <w:rsid w:val="00CE0EB9"/>
    <w:rsid w:val="00D02E9A"/>
    <w:rsid w:val="00D15FF5"/>
    <w:rsid w:val="00D37FD8"/>
    <w:rsid w:val="00D86E6C"/>
    <w:rsid w:val="00D925E5"/>
    <w:rsid w:val="00DF04E2"/>
    <w:rsid w:val="00E051D1"/>
    <w:rsid w:val="00E17A9B"/>
    <w:rsid w:val="00E41246"/>
    <w:rsid w:val="00E47665"/>
    <w:rsid w:val="00EB0B6C"/>
    <w:rsid w:val="00EE0B17"/>
    <w:rsid w:val="00F70F6F"/>
    <w:rsid w:val="00FB1B01"/>
    <w:rsid w:val="00FD49D3"/>
    <w:rsid w:val="02D316CE"/>
    <w:rsid w:val="030A02AA"/>
    <w:rsid w:val="032520F8"/>
    <w:rsid w:val="044174F0"/>
    <w:rsid w:val="04A35F16"/>
    <w:rsid w:val="04BD6289"/>
    <w:rsid w:val="0567BBEA"/>
    <w:rsid w:val="05F394D9"/>
    <w:rsid w:val="07BAE547"/>
    <w:rsid w:val="07F48162"/>
    <w:rsid w:val="084C2917"/>
    <w:rsid w:val="0850EC2D"/>
    <w:rsid w:val="096D16CE"/>
    <w:rsid w:val="0994DF4A"/>
    <w:rsid w:val="09B31933"/>
    <w:rsid w:val="0AB0048D"/>
    <w:rsid w:val="0AC3598D"/>
    <w:rsid w:val="0AEC941A"/>
    <w:rsid w:val="0B778614"/>
    <w:rsid w:val="0BA03B10"/>
    <w:rsid w:val="0BAF5D27"/>
    <w:rsid w:val="0D330D84"/>
    <w:rsid w:val="0D88798C"/>
    <w:rsid w:val="0E7A408A"/>
    <w:rsid w:val="0F44FD4E"/>
    <w:rsid w:val="1004E681"/>
    <w:rsid w:val="102CD58F"/>
    <w:rsid w:val="10B3DB6A"/>
    <w:rsid w:val="112257B7"/>
    <w:rsid w:val="11BE82B6"/>
    <w:rsid w:val="11C07783"/>
    <w:rsid w:val="12019502"/>
    <w:rsid w:val="12661C33"/>
    <w:rsid w:val="13B50B66"/>
    <w:rsid w:val="143E822F"/>
    <w:rsid w:val="14DB1452"/>
    <w:rsid w:val="15772E39"/>
    <w:rsid w:val="162FA07D"/>
    <w:rsid w:val="177E2BF5"/>
    <w:rsid w:val="182B1B1E"/>
    <w:rsid w:val="18481AF8"/>
    <w:rsid w:val="18B4F417"/>
    <w:rsid w:val="18E2FCBB"/>
    <w:rsid w:val="1958DAB1"/>
    <w:rsid w:val="1A75FA92"/>
    <w:rsid w:val="1A951AFD"/>
    <w:rsid w:val="1B352797"/>
    <w:rsid w:val="1B384CFC"/>
    <w:rsid w:val="1BCB5B29"/>
    <w:rsid w:val="1C06D2FB"/>
    <w:rsid w:val="1C5B82DF"/>
    <w:rsid w:val="1C828C99"/>
    <w:rsid w:val="1D0CA833"/>
    <w:rsid w:val="1D6DFCDA"/>
    <w:rsid w:val="1D740BC8"/>
    <w:rsid w:val="1E4AF00E"/>
    <w:rsid w:val="1F718DF6"/>
    <w:rsid w:val="1FBF1BD2"/>
    <w:rsid w:val="1FCA0231"/>
    <w:rsid w:val="204F8162"/>
    <w:rsid w:val="2146D51D"/>
    <w:rsid w:val="21506FEF"/>
    <w:rsid w:val="21AEB461"/>
    <w:rsid w:val="21AFC1A9"/>
    <w:rsid w:val="23BFCFE5"/>
    <w:rsid w:val="247E26D0"/>
    <w:rsid w:val="24DD8758"/>
    <w:rsid w:val="2506432B"/>
    <w:rsid w:val="250B3E3A"/>
    <w:rsid w:val="25E7B924"/>
    <w:rsid w:val="26719927"/>
    <w:rsid w:val="2691DDED"/>
    <w:rsid w:val="276CBE1E"/>
    <w:rsid w:val="2785821F"/>
    <w:rsid w:val="27DC2BFD"/>
    <w:rsid w:val="283467DC"/>
    <w:rsid w:val="290ED3D4"/>
    <w:rsid w:val="29334E28"/>
    <w:rsid w:val="29980A33"/>
    <w:rsid w:val="29BDE315"/>
    <w:rsid w:val="29F19ED7"/>
    <w:rsid w:val="2A5B262C"/>
    <w:rsid w:val="2B2EAC7A"/>
    <w:rsid w:val="2B452D9E"/>
    <w:rsid w:val="2B9967B6"/>
    <w:rsid w:val="2BD46D70"/>
    <w:rsid w:val="2CBC42CA"/>
    <w:rsid w:val="2CEC5F4D"/>
    <w:rsid w:val="2DBD71B9"/>
    <w:rsid w:val="2EB552CF"/>
    <w:rsid w:val="2F00504F"/>
    <w:rsid w:val="2FAA9B7C"/>
    <w:rsid w:val="2FB9BEB9"/>
    <w:rsid w:val="2FC2CF9A"/>
    <w:rsid w:val="3019CC52"/>
    <w:rsid w:val="305690EB"/>
    <w:rsid w:val="310DB958"/>
    <w:rsid w:val="3163F036"/>
    <w:rsid w:val="317D5BBF"/>
    <w:rsid w:val="31A0218B"/>
    <w:rsid w:val="324B579E"/>
    <w:rsid w:val="32817EBA"/>
    <w:rsid w:val="32BE4566"/>
    <w:rsid w:val="331607A3"/>
    <w:rsid w:val="332035E2"/>
    <w:rsid w:val="3322E17C"/>
    <w:rsid w:val="34B5A3C8"/>
    <w:rsid w:val="3508D53C"/>
    <w:rsid w:val="358F8F0D"/>
    <w:rsid w:val="37A857EA"/>
    <w:rsid w:val="382A7962"/>
    <w:rsid w:val="38335CD1"/>
    <w:rsid w:val="39366BC1"/>
    <w:rsid w:val="394F2CF3"/>
    <w:rsid w:val="3956D706"/>
    <w:rsid w:val="39D8BBDC"/>
    <w:rsid w:val="3B8F3CA1"/>
    <w:rsid w:val="3D2DF6FB"/>
    <w:rsid w:val="3E11094B"/>
    <w:rsid w:val="3E1CE074"/>
    <w:rsid w:val="3EF9C9C0"/>
    <w:rsid w:val="3F19251A"/>
    <w:rsid w:val="3F9AED96"/>
    <w:rsid w:val="3FAC423F"/>
    <w:rsid w:val="4093FDB1"/>
    <w:rsid w:val="40C3836B"/>
    <w:rsid w:val="40F55DD4"/>
    <w:rsid w:val="41130614"/>
    <w:rsid w:val="41DF5EC3"/>
    <w:rsid w:val="42133B86"/>
    <w:rsid w:val="43A8708A"/>
    <w:rsid w:val="440BEAD3"/>
    <w:rsid w:val="4541439F"/>
    <w:rsid w:val="4640EF23"/>
    <w:rsid w:val="466F592D"/>
    <w:rsid w:val="46990EF5"/>
    <w:rsid w:val="4773AF20"/>
    <w:rsid w:val="485E60BA"/>
    <w:rsid w:val="4890C416"/>
    <w:rsid w:val="489209BE"/>
    <w:rsid w:val="48D6CEA0"/>
    <w:rsid w:val="493DEA3E"/>
    <w:rsid w:val="4996CE3C"/>
    <w:rsid w:val="49D944E3"/>
    <w:rsid w:val="49E4CEF4"/>
    <w:rsid w:val="49F9E2B9"/>
    <w:rsid w:val="4A1778C5"/>
    <w:rsid w:val="4AB9942B"/>
    <w:rsid w:val="4B4642B1"/>
    <w:rsid w:val="4B7B1F5F"/>
    <w:rsid w:val="4D819192"/>
    <w:rsid w:val="4D9440E3"/>
    <w:rsid w:val="4D986DC7"/>
    <w:rsid w:val="4DBBCA43"/>
    <w:rsid w:val="4DC7449E"/>
    <w:rsid w:val="4F63D7F4"/>
    <w:rsid w:val="4FC91985"/>
    <w:rsid w:val="50702D2E"/>
    <w:rsid w:val="50E410C5"/>
    <w:rsid w:val="5119F9EE"/>
    <w:rsid w:val="52CE1344"/>
    <w:rsid w:val="5314E751"/>
    <w:rsid w:val="542DFE1A"/>
    <w:rsid w:val="549343CF"/>
    <w:rsid w:val="54C15DF3"/>
    <w:rsid w:val="54EB7F45"/>
    <w:rsid w:val="553BFF4A"/>
    <w:rsid w:val="56539476"/>
    <w:rsid w:val="56A0B970"/>
    <w:rsid w:val="56DFDA3A"/>
    <w:rsid w:val="592F9446"/>
    <w:rsid w:val="5AA4F2EA"/>
    <w:rsid w:val="5B225B99"/>
    <w:rsid w:val="5B876221"/>
    <w:rsid w:val="5B9222BE"/>
    <w:rsid w:val="5BD894F4"/>
    <w:rsid w:val="5C601A61"/>
    <w:rsid w:val="5C755F62"/>
    <w:rsid w:val="5D555F7B"/>
    <w:rsid w:val="5FA8C587"/>
    <w:rsid w:val="6263E7A9"/>
    <w:rsid w:val="632C6F96"/>
    <w:rsid w:val="633D7D2E"/>
    <w:rsid w:val="634C12D9"/>
    <w:rsid w:val="642E39DA"/>
    <w:rsid w:val="65B8C5D4"/>
    <w:rsid w:val="66FA561F"/>
    <w:rsid w:val="675D5212"/>
    <w:rsid w:val="67ABA740"/>
    <w:rsid w:val="67E4B298"/>
    <w:rsid w:val="68D5842B"/>
    <w:rsid w:val="68F1955C"/>
    <w:rsid w:val="69F3BA51"/>
    <w:rsid w:val="6A2E8338"/>
    <w:rsid w:val="6A480785"/>
    <w:rsid w:val="6A7AB251"/>
    <w:rsid w:val="6AA25D02"/>
    <w:rsid w:val="6B5B9E2A"/>
    <w:rsid w:val="6B5F0C6A"/>
    <w:rsid w:val="6B71EDD0"/>
    <w:rsid w:val="6C6DFBC2"/>
    <w:rsid w:val="6CB02DFB"/>
    <w:rsid w:val="6CC4D00A"/>
    <w:rsid w:val="6ECCD645"/>
    <w:rsid w:val="6FB09C9F"/>
    <w:rsid w:val="702CCBA1"/>
    <w:rsid w:val="7041700E"/>
    <w:rsid w:val="706FBFA1"/>
    <w:rsid w:val="72A06D34"/>
    <w:rsid w:val="72D15B2C"/>
    <w:rsid w:val="736F4F6A"/>
    <w:rsid w:val="73BF7CF1"/>
    <w:rsid w:val="73D3D61A"/>
    <w:rsid w:val="7506412E"/>
    <w:rsid w:val="75C25B4A"/>
    <w:rsid w:val="7690A7F3"/>
    <w:rsid w:val="76B0F19F"/>
    <w:rsid w:val="77E7616B"/>
    <w:rsid w:val="78367CBB"/>
    <w:rsid w:val="787C6C4B"/>
    <w:rsid w:val="78CA3429"/>
    <w:rsid w:val="78EFB87C"/>
    <w:rsid w:val="798F4562"/>
    <w:rsid w:val="7A6A0BE0"/>
    <w:rsid w:val="7A9924B5"/>
    <w:rsid w:val="7AE29E2F"/>
    <w:rsid w:val="7BA93136"/>
    <w:rsid w:val="7C13482C"/>
    <w:rsid w:val="7C5370D3"/>
    <w:rsid w:val="7C8656F8"/>
    <w:rsid w:val="7C93E801"/>
    <w:rsid w:val="7CAC383D"/>
    <w:rsid w:val="7D8CFEF0"/>
    <w:rsid w:val="7D92EB03"/>
    <w:rsid w:val="7E5BE754"/>
    <w:rsid w:val="7E9B5671"/>
    <w:rsid w:val="7F251A89"/>
    <w:rsid w:val="7F26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B5CB"/>
  <w15:chartTrackingRefBased/>
  <w15:docId w15:val="{34C0640C-28C0-45B9-A57E-EA9D9C1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7EB6"/>
    <w:pPr>
      <w:ind w:left="720"/>
      <w:contextualSpacing/>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F5B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B0C"/>
    <w:rPr>
      <w:rFonts w:ascii="Segoe UI" w:hAnsi="Segoe UI" w:cs="Segoe UI"/>
      <w:sz w:val="18"/>
      <w:szCs w:val="18"/>
    </w:rPr>
  </w:style>
  <w:style w:type="character" w:styleId="Hipercze">
    <w:name w:val="Hyperlink"/>
    <w:basedOn w:val="Domylnaczcionkaakapitu"/>
    <w:uiPriority w:val="99"/>
    <w:unhideWhenUsed/>
    <w:rsid w:val="002824C3"/>
    <w:rPr>
      <w:color w:val="0563C1" w:themeColor="hyperlink"/>
      <w:u w:val="single"/>
    </w:rPr>
  </w:style>
  <w:style w:type="character" w:styleId="Nierozpoznanawzmianka">
    <w:name w:val="Unresolved Mention"/>
    <w:basedOn w:val="Domylnaczcionkaakapitu"/>
    <w:uiPriority w:val="99"/>
    <w:semiHidden/>
    <w:unhideWhenUsed/>
    <w:rsid w:val="002824C3"/>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686C17"/>
    <w:rPr>
      <w:b/>
      <w:bCs/>
    </w:rPr>
  </w:style>
  <w:style w:type="character" w:customStyle="1" w:styleId="TematkomentarzaZnak">
    <w:name w:val="Temat komentarza Znak"/>
    <w:basedOn w:val="TekstkomentarzaZnak"/>
    <w:link w:val="Tematkomentarza"/>
    <w:uiPriority w:val="99"/>
    <w:semiHidden/>
    <w:rsid w:val="00686C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microsoft.com/office/2007/relationships/hdphoto" Target="media/hdphoto1.wdp"/><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5273FB0DB7E54FBA8C42F04A6C6061" ma:contentTypeVersion="12" ma:contentTypeDescription="Utwórz nowy dokument." ma:contentTypeScope="" ma:versionID="ea62ecbfc78ab21652afb0848ec46f5b">
  <xsd:schema xmlns:xsd="http://www.w3.org/2001/XMLSchema" xmlns:xs="http://www.w3.org/2001/XMLSchema" xmlns:p="http://schemas.microsoft.com/office/2006/metadata/properties" xmlns:ns2="f408d5b4-33c3-4956-bed2-8cb49d1c5c69" xmlns:ns3="51a8082f-201b-458e-9ed0-7d43839e0798" targetNamespace="http://schemas.microsoft.com/office/2006/metadata/properties" ma:root="true" ma:fieldsID="d878787eb2d5d8470e41a66c3b0a3ec9" ns2:_="" ns3:_="">
    <xsd:import namespace="f408d5b4-33c3-4956-bed2-8cb49d1c5c69"/>
    <xsd:import namespace="51a8082f-201b-458e-9ed0-7d43839e07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8d5b4-33c3-4956-bed2-8cb49d1c5c6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8082f-201b-458e-9ed0-7d43839e07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6AB9A-104E-4BE8-BD7F-C7731D04E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8d5b4-33c3-4956-bed2-8cb49d1c5c69"/>
    <ds:schemaRef ds:uri="51a8082f-201b-458e-9ed0-7d43839e0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CC97C-0D4A-45EA-A9B4-3E973AAF2BFE}">
  <ds:schemaRefs>
    <ds:schemaRef ds:uri="http://schemas.microsoft.com/sharepoint/v3/contenttype/forms"/>
  </ds:schemaRefs>
</ds:datastoreItem>
</file>

<file path=customXml/itemProps3.xml><?xml version="1.0" encoding="utf-8"?>
<ds:datastoreItem xmlns:ds="http://schemas.openxmlformats.org/officeDocument/2006/customXml" ds:itemID="{06B8BA23-E942-4718-BF94-1175170EC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1352</Words>
  <Characters>8118</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Rogowski</dc:creator>
  <cp:keywords/>
  <dc:description/>
  <cp:lastModifiedBy>Dawid Lekki</cp:lastModifiedBy>
  <cp:revision>5</cp:revision>
  <dcterms:created xsi:type="dcterms:W3CDTF">2020-05-22T11:09:00Z</dcterms:created>
  <dcterms:modified xsi:type="dcterms:W3CDTF">2021-03-04T10:02:00Z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0x010100B55273FB0DB7E54FBA8C42F04A6C6061</vt:lpwstr>
  </property>
</Properties>
</file>